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A7BAF" w14:textId="62588862" w:rsidR="008302BA" w:rsidRPr="00725C03" w:rsidRDefault="00000000" w:rsidP="00725C03">
      <w:pPr>
        <w:spacing w:after="160" w:line="259" w:lineRule="auto"/>
        <w:ind w:left="-426"/>
        <w:jc w:val="center"/>
        <w:rPr>
          <w:rFonts w:ascii="Calibri" w:eastAsia="Calibri" w:hAnsi="Calibri" w:cs="Calibri"/>
          <w:sz w:val="36"/>
          <w:szCs w:val="36"/>
        </w:rPr>
      </w:pPr>
      <w:r w:rsidRPr="00725C03">
        <w:rPr>
          <w:rFonts w:ascii="Calibri" w:eastAsia="Calibri" w:hAnsi="Calibri" w:cs="Calibri"/>
          <w:sz w:val="36"/>
          <w:szCs w:val="36"/>
        </w:rPr>
        <w:t>Comunicato Stampa</w:t>
      </w:r>
    </w:p>
    <w:p w14:paraId="6B19CA08" w14:textId="77777777" w:rsidR="00725C03" w:rsidRDefault="00725C03" w:rsidP="00725C03">
      <w:pPr>
        <w:rPr>
          <w:rFonts w:ascii="Calibri" w:eastAsia="Calibri" w:hAnsi="Calibri" w:cs="Calibri"/>
          <w:b/>
          <w:sz w:val="28"/>
          <w:szCs w:val="28"/>
        </w:rPr>
      </w:pPr>
    </w:p>
    <w:p w14:paraId="78FD812E" w14:textId="3D07B0E3" w:rsidR="0042016D" w:rsidRDefault="00000000" w:rsidP="00B65343">
      <w:pPr>
        <w:ind w:left="-426"/>
        <w:jc w:val="center"/>
        <w:rPr>
          <w:rFonts w:ascii="Calibri" w:eastAsia="Calibri" w:hAnsi="Calibri" w:cs="Calibri"/>
          <w:b/>
          <w:sz w:val="28"/>
          <w:szCs w:val="28"/>
        </w:rPr>
      </w:pPr>
      <w:r>
        <w:rPr>
          <w:rFonts w:ascii="Calibri" w:eastAsia="Calibri" w:hAnsi="Calibri" w:cs="Calibri"/>
          <w:b/>
          <w:sz w:val="28"/>
          <w:szCs w:val="28"/>
        </w:rPr>
        <w:t xml:space="preserve">PortrAIts diventa uno spot televisivo </w:t>
      </w:r>
    </w:p>
    <w:p w14:paraId="21B7F358" w14:textId="413A69E6" w:rsidR="008302BA" w:rsidRDefault="00000000" w:rsidP="00B65343">
      <w:pPr>
        <w:ind w:left="-426"/>
        <w:jc w:val="center"/>
        <w:rPr>
          <w:rFonts w:ascii="Calibri" w:eastAsia="Calibri" w:hAnsi="Calibri" w:cs="Calibri"/>
          <w:b/>
          <w:sz w:val="28"/>
          <w:szCs w:val="28"/>
        </w:rPr>
      </w:pPr>
      <w:r>
        <w:rPr>
          <w:rFonts w:ascii="Calibri" w:eastAsia="Calibri" w:hAnsi="Calibri" w:cs="Calibri"/>
          <w:b/>
          <w:sz w:val="28"/>
          <w:szCs w:val="28"/>
        </w:rPr>
        <w:t>per sensibilizzare sulla sclerosi multipla.</w:t>
      </w:r>
    </w:p>
    <w:p w14:paraId="508E95BE" w14:textId="77777777" w:rsidR="0042016D" w:rsidRDefault="0042016D" w:rsidP="00B65343">
      <w:pPr>
        <w:spacing w:after="160" w:line="259" w:lineRule="auto"/>
        <w:ind w:left="-426"/>
        <w:jc w:val="center"/>
        <w:rPr>
          <w:rFonts w:ascii="Calibri" w:eastAsia="Calibri" w:hAnsi="Calibri" w:cs="Calibri"/>
          <w:i/>
          <w:sz w:val="22"/>
          <w:szCs w:val="22"/>
        </w:rPr>
      </w:pPr>
    </w:p>
    <w:p w14:paraId="28FF39BB" w14:textId="61067A4C" w:rsidR="008302BA" w:rsidRDefault="00000000" w:rsidP="00B65343">
      <w:pPr>
        <w:spacing w:after="160" w:line="259" w:lineRule="auto"/>
        <w:ind w:left="-426"/>
        <w:jc w:val="center"/>
        <w:rPr>
          <w:rFonts w:ascii="Calibri" w:eastAsia="Calibri" w:hAnsi="Calibri" w:cs="Calibri"/>
          <w:b/>
          <w:color w:val="0070C0"/>
          <w:sz w:val="22"/>
          <w:szCs w:val="22"/>
        </w:rPr>
      </w:pPr>
      <w:r>
        <w:rPr>
          <w:rFonts w:ascii="Calibri" w:eastAsia="Calibri" w:hAnsi="Calibri" w:cs="Calibri"/>
          <w:i/>
          <w:sz w:val="22"/>
          <w:szCs w:val="22"/>
        </w:rPr>
        <w:t>Con questa campagna parte la Settimana Nazionale dedicata all’informazione e sensibilizzazione sulla sclerosi multipla.</w:t>
      </w:r>
    </w:p>
    <w:p w14:paraId="62568EB4" w14:textId="252CA4C9" w:rsidR="008302BA" w:rsidRDefault="00000000" w:rsidP="00B65343">
      <w:pPr>
        <w:spacing w:after="160" w:line="259" w:lineRule="auto"/>
        <w:ind w:left="-426"/>
        <w:jc w:val="both"/>
        <w:rPr>
          <w:rFonts w:ascii="Calibri" w:eastAsia="Calibri" w:hAnsi="Calibri" w:cs="Calibri"/>
          <w:color w:val="0D0D0D"/>
          <w:sz w:val="22"/>
          <w:szCs w:val="22"/>
          <w:highlight w:val="white"/>
        </w:rPr>
      </w:pPr>
      <w:r>
        <w:rPr>
          <w:rFonts w:ascii="Calibri" w:eastAsia="Calibri" w:hAnsi="Calibri" w:cs="Calibri"/>
          <w:sz w:val="22"/>
          <w:szCs w:val="22"/>
        </w:rPr>
        <w:t xml:space="preserve">Da mostra all’aperto a spot TV: questa l’evoluzione di PortrAIts, </w:t>
      </w:r>
      <w:r>
        <w:rPr>
          <w:rFonts w:ascii="Calibri" w:eastAsia="Calibri" w:hAnsi="Calibri" w:cs="Calibri"/>
          <w:color w:val="0D0D0D"/>
          <w:sz w:val="22"/>
          <w:szCs w:val="22"/>
          <w:highlight w:val="white"/>
        </w:rPr>
        <w:t xml:space="preserve">una campagna di sensibilizzazione che racconta storie di persone con SM, frammenti di vita e aspetti poco visibili della sclerosi multipla (SM). </w:t>
      </w:r>
    </w:p>
    <w:p w14:paraId="2DAD6C14" w14:textId="77777777" w:rsidR="008302BA" w:rsidRDefault="00000000"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Con questa campagna, promossa da AISM sotto l’Alto Patronato del Presidente della Repubblica, parte la Settimana Nazionale della SM di AISM 2024.</w:t>
      </w:r>
    </w:p>
    <w:p w14:paraId="7C83DE39" w14:textId="1CD24B02" w:rsidR="00A975E7" w:rsidRPr="00A975E7" w:rsidRDefault="00000000" w:rsidP="00A975E7">
      <w:pPr>
        <w:ind w:left="-426"/>
        <w:jc w:val="both"/>
        <w:rPr>
          <w:rFonts w:ascii="Calibri" w:hAnsi="Calibri" w:cs="Calibri"/>
          <w:sz w:val="22"/>
          <w:szCs w:val="22"/>
        </w:rPr>
      </w:pPr>
      <w:r>
        <w:rPr>
          <w:rFonts w:ascii="Calibri" w:eastAsia="Calibri" w:hAnsi="Calibri" w:cs="Calibri"/>
          <w:sz w:val="22"/>
          <w:szCs w:val="22"/>
        </w:rPr>
        <w:t>Lo spot televisivo, in onda dal 26 maggio su</w:t>
      </w:r>
      <w:r w:rsidR="0042016D">
        <w:rPr>
          <w:rFonts w:ascii="Calibri" w:eastAsia="Calibri" w:hAnsi="Calibri" w:cs="Calibri"/>
          <w:sz w:val="22"/>
          <w:szCs w:val="22"/>
        </w:rPr>
        <w:t>i canali</w:t>
      </w:r>
      <w:r>
        <w:rPr>
          <w:rFonts w:ascii="Calibri" w:eastAsia="Calibri" w:hAnsi="Calibri" w:cs="Calibri"/>
          <w:sz w:val="22"/>
          <w:szCs w:val="22"/>
        </w:rPr>
        <w:t xml:space="preserve"> RAI, ha come protagonista Clara, persona con SM di Torino e volontaria AISM. Il suo sintomo invisibile è la</w:t>
      </w:r>
      <w:r>
        <w:rPr>
          <w:rFonts w:ascii="Calibri" w:eastAsia="Calibri" w:hAnsi="Calibri" w:cs="Calibri"/>
          <w:b/>
          <w:sz w:val="22"/>
          <w:szCs w:val="22"/>
        </w:rPr>
        <w:t xml:space="preserve"> fatica</w:t>
      </w:r>
      <w:r w:rsidR="00A975E7">
        <w:rPr>
          <w:rFonts w:ascii="Calibri" w:eastAsia="Calibri" w:hAnsi="Calibri" w:cs="Calibri"/>
          <w:b/>
          <w:sz w:val="22"/>
          <w:szCs w:val="22"/>
        </w:rPr>
        <w:t xml:space="preserve"> cronica</w:t>
      </w:r>
      <w:r>
        <w:rPr>
          <w:rFonts w:ascii="Calibri" w:eastAsia="Calibri" w:hAnsi="Calibri" w:cs="Calibri"/>
          <w:sz w:val="22"/>
          <w:szCs w:val="22"/>
        </w:rPr>
        <w:t xml:space="preserve">, uno di quelli più comuni nella sclerosi multipla e invalidanti. In un recente studio </w:t>
      </w:r>
      <w:r w:rsidR="00281065">
        <w:rPr>
          <w:rFonts w:ascii="Calibri" w:eastAsia="Calibri" w:hAnsi="Calibri" w:cs="Calibri"/>
          <w:sz w:val="22"/>
          <w:szCs w:val="22"/>
        </w:rPr>
        <w:t xml:space="preserve">internazionale </w:t>
      </w:r>
      <w:r>
        <w:rPr>
          <w:rFonts w:ascii="Calibri" w:eastAsia="Calibri" w:hAnsi="Calibri" w:cs="Calibri"/>
          <w:sz w:val="22"/>
          <w:szCs w:val="22"/>
        </w:rPr>
        <w:t>condotto da</w:t>
      </w:r>
      <w:r w:rsidR="00281065">
        <w:rPr>
          <w:rFonts w:ascii="Calibri" w:eastAsia="Calibri" w:hAnsi="Calibri" w:cs="Calibri"/>
          <w:sz w:val="22"/>
          <w:szCs w:val="22"/>
        </w:rPr>
        <w:t xml:space="preserve"> </w:t>
      </w:r>
      <w:hyperlink r:id="rId7" w:history="1">
        <w:r w:rsidR="007C66B4" w:rsidRPr="00281065">
          <w:rPr>
            <w:rStyle w:val="Collegamentoipertestuale"/>
            <w:rFonts w:ascii="Calibri" w:eastAsia="Calibri" w:hAnsi="Calibri" w:cs="Calibri"/>
            <w:sz w:val="22"/>
            <w:szCs w:val="22"/>
          </w:rPr>
          <w:t>PROMS</w:t>
        </w:r>
      </w:hyperlink>
      <w:r w:rsidR="007C66B4">
        <w:rPr>
          <w:rFonts w:ascii="Calibri" w:eastAsia="Calibri" w:hAnsi="Calibri" w:cs="Calibri"/>
          <w:sz w:val="22"/>
          <w:szCs w:val="22"/>
        </w:rPr>
        <w:t xml:space="preserve"> </w:t>
      </w:r>
      <w:r w:rsidR="00281065">
        <w:rPr>
          <w:rFonts w:ascii="Calibri" w:eastAsia="Calibri" w:hAnsi="Calibri" w:cs="Calibri"/>
          <w:sz w:val="22"/>
          <w:szCs w:val="22"/>
        </w:rPr>
        <w:t xml:space="preserve">, </w:t>
      </w:r>
      <w:r w:rsidR="007C66B4">
        <w:rPr>
          <w:rFonts w:ascii="Calibri" w:eastAsia="Calibri" w:hAnsi="Calibri" w:cs="Calibri"/>
          <w:sz w:val="22"/>
          <w:szCs w:val="22"/>
        </w:rPr>
        <w:t xml:space="preserve">di cui </w:t>
      </w:r>
      <w:r>
        <w:rPr>
          <w:rFonts w:ascii="Calibri" w:eastAsia="Calibri" w:hAnsi="Calibri" w:cs="Calibri"/>
          <w:sz w:val="22"/>
          <w:szCs w:val="22"/>
        </w:rPr>
        <w:t xml:space="preserve">AISM </w:t>
      </w:r>
      <w:r w:rsidR="007C66B4">
        <w:rPr>
          <w:rFonts w:ascii="Calibri" w:eastAsia="Calibri" w:hAnsi="Calibri" w:cs="Calibri"/>
          <w:sz w:val="22"/>
          <w:szCs w:val="22"/>
        </w:rPr>
        <w:t>è uno dei leader</w:t>
      </w:r>
      <w:r w:rsidR="00281065">
        <w:rPr>
          <w:rFonts w:ascii="Calibri" w:eastAsia="Calibri" w:hAnsi="Calibri" w:cs="Calibri"/>
          <w:sz w:val="22"/>
          <w:szCs w:val="22"/>
        </w:rPr>
        <w:t>,</w:t>
      </w:r>
      <w:r w:rsidR="007C66B4">
        <w:rPr>
          <w:rFonts w:ascii="Calibri" w:eastAsia="Calibri" w:hAnsi="Calibri" w:cs="Calibri"/>
          <w:sz w:val="22"/>
          <w:szCs w:val="22"/>
        </w:rPr>
        <w:t xml:space="preserve"> </w:t>
      </w:r>
      <w:r>
        <w:rPr>
          <w:rFonts w:ascii="Calibri" w:eastAsia="Calibri" w:hAnsi="Calibri" w:cs="Calibri"/>
          <w:sz w:val="22"/>
          <w:szCs w:val="22"/>
        </w:rPr>
        <w:t>su 5</w:t>
      </w:r>
      <w:r w:rsidR="0042016D">
        <w:rPr>
          <w:rFonts w:ascii="Calibri" w:eastAsia="Calibri" w:hAnsi="Calibri" w:cs="Calibri"/>
          <w:sz w:val="22"/>
          <w:szCs w:val="22"/>
        </w:rPr>
        <w:t>.</w:t>
      </w:r>
      <w:r>
        <w:rPr>
          <w:rFonts w:ascii="Calibri" w:eastAsia="Calibri" w:hAnsi="Calibri" w:cs="Calibri"/>
          <w:sz w:val="22"/>
          <w:szCs w:val="22"/>
        </w:rPr>
        <w:t>000 persone con SM</w:t>
      </w:r>
      <w:r w:rsidR="007C66B4">
        <w:rPr>
          <w:rFonts w:ascii="Calibri" w:eastAsia="Calibri" w:hAnsi="Calibri" w:cs="Calibri"/>
          <w:sz w:val="22"/>
          <w:szCs w:val="22"/>
        </w:rPr>
        <w:t xml:space="preserve"> nel mondo</w:t>
      </w:r>
      <w:r>
        <w:rPr>
          <w:rFonts w:ascii="Calibri" w:eastAsia="Calibri" w:hAnsi="Calibri" w:cs="Calibri"/>
          <w:sz w:val="22"/>
          <w:szCs w:val="22"/>
        </w:rPr>
        <w:t>, infatti, oltre l’80% dei rispondenti ha segnalato la fatica come un qualcosa che impatta significativamente sulla qualità della vita. Parlandone, le stesse, lo definiscono come un: "</w:t>
      </w:r>
      <w:r>
        <w:rPr>
          <w:rFonts w:ascii="Calibri" w:eastAsia="Calibri" w:hAnsi="Calibri" w:cs="Calibri"/>
          <w:i/>
          <w:sz w:val="22"/>
          <w:szCs w:val="22"/>
        </w:rPr>
        <w:t>sentirsi fisicamente o cognitivamente stanchi, anche appena svegli, e non migliora con il riposo</w:t>
      </w:r>
      <w:r>
        <w:rPr>
          <w:rFonts w:ascii="Calibri" w:eastAsia="Calibri" w:hAnsi="Calibri" w:cs="Calibri"/>
          <w:sz w:val="22"/>
          <w:szCs w:val="22"/>
        </w:rPr>
        <w:t>". Clara stessa spiega: "</w:t>
      </w:r>
      <w:r>
        <w:rPr>
          <w:rFonts w:ascii="Calibri" w:eastAsia="Calibri" w:hAnsi="Calibri" w:cs="Calibri"/>
          <w:i/>
          <w:sz w:val="22"/>
          <w:szCs w:val="22"/>
        </w:rPr>
        <w:t>È come una forza invisibile che ti impedisce di fare ciò che vorresti, di dire alle tue gambe di fare quel passo, di alzarti da quella sedia</w:t>
      </w:r>
      <w:r>
        <w:rPr>
          <w:rFonts w:ascii="Calibri" w:eastAsia="Calibri" w:hAnsi="Calibri" w:cs="Calibri"/>
          <w:sz w:val="22"/>
          <w:szCs w:val="22"/>
        </w:rPr>
        <w:t xml:space="preserve">". Ecco perché, nello spot, </w:t>
      </w:r>
      <w:r w:rsidR="00A975E7" w:rsidRPr="00A975E7">
        <w:rPr>
          <w:rFonts w:ascii="Calibri" w:hAnsi="Calibri" w:cs="Calibri"/>
          <w:sz w:val="22"/>
          <w:szCs w:val="22"/>
        </w:rPr>
        <w:t>Clara si trova in ufficio, immobilizzata</w:t>
      </w:r>
      <w:r w:rsidR="00A975E7">
        <w:rPr>
          <w:rFonts w:ascii="Calibri" w:hAnsi="Calibri" w:cs="Calibri"/>
          <w:sz w:val="22"/>
          <w:szCs w:val="22"/>
        </w:rPr>
        <w:t>,</w:t>
      </w:r>
      <w:r w:rsidR="00A975E7" w:rsidRPr="00A975E7">
        <w:rPr>
          <w:rFonts w:ascii="Calibri" w:hAnsi="Calibri" w:cs="Calibri"/>
          <w:sz w:val="22"/>
          <w:szCs w:val="22"/>
        </w:rPr>
        <w:t xml:space="preserve"> come se delle corde invisibili la trattenessero sulla sedia, mentre i colleghi, con sguardi indifferenti, non comprendono cosa le stia succedendo; esattamente ciò che potrebbe accadere nella vita reale.</w:t>
      </w:r>
    </w:p>
    <w:p w14:paraId="68A59962" w14:textId="77777777" w:rsidR="00A975E7" w:rsidRDefault="00A975E7" w:rsidP="00B65343">
      <w:pPr>
        <w:spacing w:after="160" w:line="259" w:lineRule="auto"/>
        <w:ind w:left="-426"/>
        <w:jc w:val="both"/>
        <w:rPr>
          <w:rFonts w:ascii="Calibri" w:eastAsia="Calibri" w:hAnsi="Calibri" w:cs="Calibri"/>
          <w:sz w:val="22"/>
          <w:szCs w:val="22"/>
        </w:rPr>
      </w:pPr>
    </w:p>
    <w:p w14:paraId="4225730B" w14:textId="62EE3CF6" w:rsidR="008302BA" w:rsidRDefault="00000000"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 xml:space="preserve">Secondo un’indagine Doxa, </w:t>
      </w:r>
      <w:r w:rsidRPr="00B65343">
        <w:rPr>
          <w:rFonts w:ascii="Calibri" w:eastAsia="Calibri" w:hAnsi="Calibri" w:cs="Calibri"/>
          <w:b/>
          <w:bCs/>
          <w:sz w:val="22"/>
          <w:szCs w:val="22"/>
        </w:rPr>
        <w:t>l’80% degli italiani sa che la SM è una malattia neurologica; tuttavia, mentre i sintomi visibili sono noti alla popolazione, quelli invisibili sono quasi sconosciuti,</w:t>
      </w:r>
      <w:r>
        <w:rPr>
          <w:rFonts w:ascii="Calibri" w:eastAsia="Calibri" w:hAnsi="Calibri" w:cs="Calibri"/>
          <w:sz w:val="22"/>
          <w:szCs w:val="22"/>
        </w:rPr>
        <w:t xml:space="preserve"> come la perdita di memoria (24%), la depressione (34%), i disturbi visivi (36%) e la difficoltà a concentrarsi (37%).</w:t>
      </w:r>
    </w:p>
    <w:p w14:paraId="1C63B1E1" w14:textId="2EDD92FD" w:rsidR="0042016D" w:rsidRDefault="0042016D"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sz w:val="22"/>
          <w:szCs w:val="22"/>
        </w:rPr>
        <w:t>PortrAIts ha una forza comunicativa enorme. Ha la capacità di svelare lati nascosti di questa malattia, costringendola a gettare la maschera. Grazie all’intelligenza artificiale sono stati svelati i sintomi invisibili della SM. E sono stati messi in mostra, letteralmente. PortrAIts nasce con l’obiettivo di colmare la grande lacuna di conoscenza, e quindi di sensibilizzare, sui sintomi invisibili della sclerosi multipla. Grazie a tutte le persone con SM che si sono messe in gioco, partecipando con gli esperti a ‘istruire’ l’Intelligenza Artificiale, sono state generate immagini potenti, capaci di smuovere attenzione e sentimenti</w:t>
      </w:r>
      <w:r>
        <w:rPr>
          <w:rFonts w:ascii="Calibri" w:eastAsia="Calibri" w:hAnsi="Calibri" w:cs="Calibri"/>
          <w:sz w:val="22"/>
          <w:szCs w:val="22"/>
        </w:rPr>
        <w:t xml:space="preserve">” spiega </w:t>
      </w:r>
      <w:r>
        <w:rPr>
          <w:rFonts w:ascii="Calibri" w:eastAsia="Calibri" w:hAnsi="Calibri" w:cs="Calibri"/>
          <w:b/>
          <w:sz w:val="22"/>
          <w:szCs w:val="22"/>
        </w:rPr>
        <w:t>Francesco Vacca</w:t>
      </w:r>
      <w:r>
        <w:rPr>
          <w:rFonts w:ascii="Calibri" w:eastAsia="Calibri" w:hAnsi="Calibri" w:cs="Calibri"/>
          <w:sz w:val="22"/>
          <w:szCs w:val="22"/>
        </w:rPr>
        <w:t xml:space="preserve">, presidente nazionale AISM”. </w:t>
      </w:r>
    </w:p>
    <w:p w14:paraId="04C65F76" w14:textId="77777777" w:rsidR="00B65343" w:rsidRDefault="00B65343" w:rsidP="00B65343">
      <w:pPr>
        <w:spacing w:after="160" w:line="259" w:lineRule="auto"/>
        <w:ind w:left="-426"/>
        <w:jc w:val="both"/>
        <w:rPr>
          <w:rFonts w:ascii="Calibri" w:eastAsia="Calibri" w:hAnsi="Calibri" w:cs="Calibri"/>
          <w:b/>
          <w:bCs/>
          <w:sz w:val="22"/>
          <w:szCs w:val="22"/>
        </w:rPr>
      </w:pPr>
    </w:p>
    <w:p w14:paraId="5D2FE641" w14:textId="77777777" w:rsidR="00125F69" w:rsidRDefault="00125F69" w:rsidP="00B65343">
      <w:pPr>
        <w:spacing w:after="160" w:line="259" w:lineRule="auto"/>
        <w:ind w:left="-426"/>
        <w:jc w:val="both"/>
        <w:rPr>
          <w:rFonts w:ascii="Calibri" w:eastAsia="Calibri" w:hAnsi="Calibri" w:cs="Calibri"/>
          <w:b/>
          <w:bCs/>
          <w:sz w:val="22"/>
          <w:szCs w:val="22"/>
        </w:rPr>
      </w:pPr>
    </w:p>
    <w:p w14:paraId="72E68E1B" w14:textId="77777777" w:rsidR="00125F69" w:rsidRDefault="00125F69" w:rsidP="00B65343">
      <w:pPr>
        <w:spacing w:after="160" w:line="259" w:lineRule="auto"/>
        <w:ind w:left="-426"/>
        <w:jc w:val="both"/>
        <w:rPr>
          <w:rFonts w:ascii="Calibri" w:eastAsia="Calibri" w:hAnsi="Calibri" w:cs="Calibri"/>
          <w:b/>
          <w:bCs/>
          <w:sz w:val="22"/>
          <w:szCs w:val="22"/>
        </w:rPr>
      </w:pPr>
    </w:p>
    <w:p w14:paraId="54101454" w14:textId="07E8B076" w:rsidR="00B65343" w:rsidRDefault="00B65343" w:rsidP="008F6348">
      <w:pPr>
        <w:spacing w:line="259" w:lineRule="auto"/>
        <w:ind w:left="-425"/>
        <w:jc w:val="both"/>
        <w:rPr>
          <w:rFonts w:ascii="Calibri" w:eastAsia="Calibri" w:hAnsi="Calibri" w:cs="Calibri"/>
          <w:b/>
          <w:bCs/>
          <w:sz w:val="22"/>
          <w:szCs w:val="22"/>
        </w:rPr>
      </w:pPr>
      <w:r w:rsidRPr="00B65343">
        <w:rPr>
          <w:rFonts w:ascii="Calibri" w:eastAsia="Calibri" w:hAnsi="Calibri" w:cs="Calibri"/>
          <w:b/>
          <w:bCs/>
          <w:sz w:val="22"/>
          <w:szCs w:val="22"/>
        </w:rPr>
        <w:t>LA CAMPAGNA PORTRAITS</w:t>
      </w:r>
    </w:p>
    <w:p w14:paraId="31BB4989" w14:textId="3FFBFA0B" w:rsidR="008302BA" w:rsidRPr="00B65343" w:rsidRDefault="00000000" w:rsidP="008F6348">
      <w:pPr>
        <w:spacing w:line="259" w:lineRule="auto"/>
        <w:ind w:left="-425"/>
        <w:jc w:val="both"/>
        <w:rPr>
          <w:rFonts w:ascii="Calibri" w:eastAsia="Calibri" w:hAnsi="Calibri" w:cs="Calibri"/>
          <w:b/>
          <w:bCs/>
          <w:sz w:val="22"/>
          <w:szCs w:val="22"/>
        </w:rPr>
      </w:pPr>
      <w:r>
        <w:rPr>
          <w:rFonts w:ascii="Calibri" w:eastAsia="Calibri" w:hAnsi="Calibri" w:cs="Calibri"/>
          <w:sz w:val="22"/>
          <w:szCs w:val="22"/>
        </w:rPr>
        <w:t xml:space="preserve">Ma la campagna non si ferma qui. Vivrà anche sul sito dedicato </w:t>
      </w:r>
      <w:hyperlink r:id="rId8" w:history="1">
        <w:r w:rsidR="00281065" w:rsidRPr="005605A3">
          <w:rPr>
            <w:rStyle w:val="Collegamentoipertestuale"/>
            <w:rFonts w:ascii="Calibri" w:eastAsia="Calibri" w:hAnsi="Calibri" w:cs="Calibri"/>
            <w:sz w:val="22"/>
            <w:szCs w:val="22"/>
          </w:rPr>
          <w:t>www.portraitsm.it</w:t>
        </w:r>
      </w:hyperlink>
      <w:r>
        <w:rPr>
          <w:rFonts w:ascii="Calibri" w:eastAsia="Calibri" w:hAnsi="Calibri" w:cs="Calibri"/>
          <w:sz w:val="22"/>
          <w:szCs w:val="22"/>
        </w:rPr>
        <w:t>, dove sarà possibile conoscere non solo la storia di Clara, ma anche quelle di tutti i protagonisti che condivideranno la loro esperienza di vita con i sintomi invisibili della SM. Queste storie approfondiranno i disturbi più comuni, rendendoli facilmente comprensibili al grande pubblico.</w:t>
      </w:r>
    </w:p>
    <w:p w14:paraId="2EBC0CF6" w14:textId="77777777" w:rsidR="008302BA" w:rsidRDefault="00000000"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Sono le storie della madrina di AISM l’attrice Antonella Ferrari, di Ivan Cottini ballerino che con la danza abbatte le barriere della SM, e di tante persone con SM come Cristina, Eleonora, Roberto, Alessandro, Gianluca, Nevio, Giuseppe, Clara, Pinda, Ileana, Rachele, Andrea e Francesco. Ciascuno ha portato un pezzo della propria vita, svelando la parte più intima e fragile di sé, donandosi con generosità all’Intelligenza Artificiale per renderla “visibile” a tutti. Per farla conoscere.</w:t>
      </w:r>
    </w:p>
    <w:p w14:paraId="62F44D11" w14:textId="7284B62D" w:rsidR="00B65343" w:rsidRPr="00725C03" w:rsidRDefault="00B65343" w:rsidP="0066767D">
      <w:pPr>
        <w:ind w:left="-426"/>
        <w:jc w:val="both"/>
        <w:rPr>
          <w:rFonts w:ascii="Calibri" w:hAnsi="Calibri" w:cs="Calibri"/>
          <w:b/>
          <w:bCs/>
          <w:sz w:val="22"/>
          <w:szCs w:val="22"/>
        </w:rPr>
      </w:pPr>
      <w:r w:rsidRPr="00B65343">
        <w:rPr>
          <w:rFonts w:ascii="Calibri" w:hAnsi="Calibri" w:cs="Calibri"/>
          <w:sz w:val="22"/>
          <w:szCs w:val="22"/>
        </w:rPr>
        <w:t xml:space="preserve">Le storie delle persone </w:t>
      </w:r>
      <w:r w:rsidR="0066767D">
        <w:rPr>
          <w:rFonts w:ascii="Calibri" w:hAnsi="Calibri" w:cs="Calibri"/>
          <w:sz w:val="22"/>
          <w:szCs w:val="22"/>
        </w:rPr>
        <w:t>si possono ascoltare</w:t>
      </w:r>
      <w:r w:rsidRPr="00B65343">
        <w:rPr>
          <w:rFonts w:ascii="Calibri" w:hAnsi="Calibri" w:cs="Calibri"/>
          <w:sz w:val="22"/>
          <w:szCs w:val="22"/>
        </w:rPr>
        <w:t xml:space="preserve"> attraverso dei podcast pubblicati sul sito</w:t>
      </w:r>
      <w:r>
        <w:rPr>
          <w:rFonts w:ascii="Calibri" w:hAnsi="Calibri" w:cs="Calibri"/>
          <w:sz w:val="22"/>
          <w:szCs w:val="22"/>
        </w:rPr>
        <w:t xml:space="preserve"> </w:t>
      </w:r>
      <w:hyperlink r:id="rId9">
        <w:r>
          <w:rPr>
            <w:rFonts w:ascii="Calibri" w:eastAsia="Calibri" w:hAnsi="Calibri" w:cs="Calibri"/>
            <w:color w:val="0000FF"/>
            <w:sz w:val="22"/>
            <w:szCs w:val="22"/>
            <w:u w:val="single"/>
          </w:rPr>
          <w:t>www.portraitsm.it</w:t>
        </w:r>
      </w:hyperlink>
      <w:r w:rsidRPr="00B65343">
        <w:rPr>
          <w:rFonts w:ascii="Calibri" w:hAnsi="Calibri" w:cs="Calibri"/>
          <w:sz w:val="22"/>
          <w:szCs w:val="22"/>
        </w:rPr>
        <w:t xml:space="preserve">. Ogni episodio è introdotto da </w:t>
      </w:r>
      <w:r w:rsidRPr="00725C03">
        <w:rPr>
          <w:rFonts w:ascii="Calibri" w:hAnsi="Calibri" w:cs="Calibri"/>
          <w:b/>
          <w:bCs/>
          <w:sz w:val="22"/>
          <w:szCs w:val="22"/>
        </w:rPr>
        <w:t>Vic e Mari</w:t>
      </w:r>
      <w:r w:rsidR="00E70B14">
        <w:rPr>
          <w:rFonts w:ascii="Calibri" w:hAnsi="Calibri" w:cs="Calibri"/>
          <w:b/>
          <w:bCs/>
          <w:sz w:val="22"/>
          <w:szCs w:val="22"/>
        </w:rPr>
        <w:t>s</w:t>
      </w:r>
      <w:r w:rsidRPr="00725C03">
        <w:rPr>
          <w:rFonts w:ascii="Calibri" w:hAnsi="Calibri" w:cs="Calibri"/>
          <w:b/>
          <w:bCs/>
          <w:sz w:val="22"/>
          <w:szCs w:val="22"/>
        </w:rPr>
        <w:t>a</w:t>
      </w:r>
      <w:r w:rsidR="00E70B14">
        <w:rPr>
          <w:rFonts w:ascii="Calibri" w:hAnsi="Calibri" w:cs="Calibri"/>
          <w:b/>
          <w:bCs/>
          <w:sz w:val="22"/>
          <w:szCs w:val="22"/>
        </w:rPr>
        <w:t xml:space="preserve"> </w:t>
      </w:r>
      <w:r w:rsidRPr="00725C03">
        <w:rPr>
          <w:rFonts w:ascii="Calibri" w:hAnsi="Calibri" w:cs="Calibri"/>
          <w:b/>
          <w:bCs/>
          <w:sz w:val="22"/>
          <w:szCs w:val="22"/>
        </w:rPr>
        <w:t>di Radio Deejay</w:t>
      </w:r>
      <w:r w:rsidR="008755CF">
        <w:rPr>
          <w:rFonts w:ascii="Calibri" w:hAnsi="Calibri" w:cs="Calibri"/>
          <w:b/>
          <w:bCs/>
          <w:sz w:val="22"/>
          <w:szCs w:val="22"/>
        </w:rPr>
        <w:t>.</w:t>
      </w:r>
    </w:p>
    <w:p w14:paraId="07DD83A6" w14:textId="59A9DC7E" w:rsidR="008302BA" w:rsidRDefault="00000000" w:rsidP="00B65343">
      <w:pPr>
        <w:shd w:val="clear" w:color="auto" w:fill="FFFFFF"/>
        <w:spacing w:before="280" w:after="140"/>
        <w:ind w:left="-426"/>
        <w:jc w:val="both"/>
        <w:rPr>
          <w:rFonts w:ascii="Calibri" w:eastAsia="Calibri" w:hAnsi="Calibri" w:cs="Calibri"/>
          <w:sz w:val="22"/>
          <w:szCs w:val="22"/>
        </w:rPr>
      </w:pPr>
      <w:r>
        <w:rPr>
          <w:rFonts w:ascii="Calibri" w:eastAsia="Calibri" w:hAnsi="Calibri" w:cs="Calibri"/>
          <w:sz w:val="22"/>
          <w:szCs w:val="22"/>
        </w:rPr>
        <w:t>La mostra "PortrAIts" prosegue, inoltre, il suo viaggio attraverso l'Italia, dopo il successo ottenuto a Roma, Milano, Bergamo e Firenze. Con 10 pannelli che narrano altrettante storie e sintomi, la mostra sensibilizza l'opinione pubblica sul lato nascosto della SM, messo in evidenza grazie all’aiuto dell’intelligenza artificiale. Dopo la piazza di Genova in cui "PortrAIts", lo scorso 23 maggio, ha aperto la settimana di informazione sulla SM e dove sarà visibile fino al 31 maggio, ci saranno altre 5 città italiane, Napoli, Varese, Vicenza, Bologna e Torino, che</w:t>
      </w:r>
      <w:r w:rsidR="0042016D">
        <w:rPr>
          <w:rFonts w:ascii="Calibri" w:eastAsia="Calibri" w:hAnsi="Calibri" w:cs="Calibri"/>
          <w:sz w:val="22"/>
          <w:szCs w:val="22"/>
        </w:rPr>
        <w:t>,</w:t>
      </w:r>
      <w:r w:rsidR="0042016D" w:rsidRPr="0042016D">
        <w:rPr>
          <w:rFonts w:ascii="Calibri" w:eastAsia="Calibri" w:hAnsi="Calibri" w:cs="Calibri"/>
          <w:sz w:val="22"/>
          <w:szCs w:val="22"/>
        </w:rPr>
        <w:t xml:space="preserve"> </w:t>
      </w:r>
      <w:r w:rsidR="0042016D">
        <w:rPr>
          <w:rFonts w:ascii="Calibri" w:eastAsia="Calibri" w:hAnsi="Calibri" w:cs="Calibri"/>
          <w:sz w:val="22"/>
          <w:szCs w:val="22"/>
        </w:rPr>
        <w:t>in occasione della Giornata Mondiale della Sclerosi Multipla il 30 maggio,</w:t>
      </w:r>
      <w:r>
        <w:rPr>
          <w:rFonts w:ascii="Calibri" w:eastAsia="Calibri" w:hAnsi="Calibri" w:cs="Calibri"/>
          <w:sz w:val="22"/>
          <w:szCs w:val="22"/>
        </w:rPr>
        <w:t xml:space="preserve"> ospiteranno la mostra. </w:t>
      </w:r>
    </w:p>
    <w:p w14:paraId="72FC79B7" w14:textId="31CBEA4B" w:rsidR="0042016D" w:rsidRDefault="0042016D"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La campagna PortrAIts gode del patrocinio di FISH Federazione Italiana per il superamento dell'Handicap, di Fondazione Onda, di SIN Società Italiana di Neurologia e  SNO Società dei Neurologi, Neurochirurghi, Neuroradiologi Ospedalieri</w:t>
      </w:r>
      <w:r w:rsidR="008755CF">
        <w:rPr>
          <w:rFonts w:ascii="Calibri" w:eastAsia="Calibri" w:hAnsi="Calibri" w:cs="Calibri"/>
          <w:sz w:val="22"/>
          <w:szCs w:val="22"/>
        </w:rPr>
        <w:t>.</w:t>
      </w:r>
    </w:p>
    <w:p w14:paraId="749A8F01" w14:textId="1C2F3251" w:rsidR="0042016D" w:rsidRDefault="0042016D"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 xml:space="preserve">La campagna PortrAIts è realizzata </w:t>
      </w:r>
      <w:r w:rsidR="00725C03">
        <w:rPr>
          <w:rFonts w:ascii="Calibri" w:eastAsia="Calibri" w:hAnsi="Calibri" w:cs="Calibri"/>
          <w:sz w:val="22"/>
          <w:szCs w:val="22"/>
        </w:rPr>
        <w:t>con l</w:t>
      </w:r>
      <w:r>
        <w:rPr>
          <w:rFonts w:ascii="Calibri" w:eastAsia="Calibri" w:hAnsi="Calibri" w:cs="Calibri"/>
          <w:sz w:val="22"/>
          <w:szCs w:val="22"/>
        </w:rPr>
        <w:t xml:space="preserve">a sponsorizzazione non condizionante dei Gold Sponsors: Biogen, Merck Italia, Roche, Sanofi e </w:t>
      </w:r>
      <w:r w:rsidR="00886A35">
        <w:rPr>
          <w:rFonts w:ascii="Calibri" w:eastAsia="Calibri" w:hAnsi="Calibri" w:cs="Calibri"/>
          <w:sz w:val="22"/>
          <w:szCs w:val="22"/>
        </w:rPr>
        <w:t xml:space="preserve">dei </w:t>
      </w:r>
      <w:r>
        <w:rPr>
          <w:rFonts w:ascii="Calibri" w:eastAsia="Calibri" w:hAnsi="Calibri" w:cs="Calibri"/>
          <w:sz w:val="22"/>
          <w:szCs w:val="22"/>
        </w:rPr>
        <w:t>Silvers Sponsors: Bristol-Myers Squibb, Novartis Italia, Sandoz, Viatris</w:t>
      </w:r>
      <w:r w:rsidR="00886A35">
        <w:rPr>
          <w:rFonts w:ascii="Calibri" w:eastAsia="Calibri" w:hAnsi="Calibri" w:cs="Calibri"/>
          <w:sz w:val="22"/>
          <w:szCs w:val="22"/>
        </w:rPr>
        <w:t>.</w:t>
      </w:r>
    </w:p>
    <w:p w14:paraId="5D5CA12A" w14:textId="0B1691C6" w:rsidR="00B65343" w:rsidRPr="00B65343" w:rsidRDefault="00B65343" w:rsidP="00B65343">
      <w:pPr>
        <w:ind w:left="-426"/>
        <w:rPr>
          <w:rFonts w:ascii="Calibri" w:hAnsi="Calibri" w:cs="Calibri"/>
          <w:sz w:val="22"/>
          <w:szCs w:val="22"/>
        </w:rPr>
      </w:pPr>
      <w:r w:rsidRPr="00B65343">
        <w:rPr>
          <w:rFonts w:ascii="Calibri" w:hAnsi="Calibri" w:cs="Calibri"/>
          <w:sz w:val="22"/>
          <w:szCs w:val="22"/>
        </w:rPr>
        <w:t>Un ringraziamento a TBWA\Italia per l'ideazione dell’intera campagna di sensibilizzazione AISM.</w:t>
      </w:r>
    </w:p>
    <w:p w14:paraId="6BE222C4" w14:textId="77777777" w:rsidR="00B65343" w:rsidRPr="00B65343" w:rsidRDefault="00B65343" w:rsidP="00B65343">
      <w:pPr>
        <w:ind w:left="-426"/>
        <w:rPr>
          <w:rFonts w:ascii="Calibri" w:hAnsi="Calibri" w:cs="Calibri"/>
          <w:sz w:val="22"/>
          <w:szCs w:val="22"/>
        </w:rPr>
      </w:pPr>
    </w:p>
    <w:p w14:paraId="581028E8" w14:textId="77777777" w:rsidR="008302BA" w:rsidRDefault="00000000" w:rsidP="00B65343">
      <w:pPr>
        <w:spacing w:after="160" w:line="259" w:lineRule="auto"/>
        <w:ind w:left="-426"/>
        <w:jc w:val="both"/>
        <w:rPr>
          <w:rFonts w:ascii="Calibri" w:eastAsia="Calibri" w:hAnsi="Calibri" w:cs="Calibri"/>
          <w:sz w:val="22"/>
          <w:szCs w:val="22"/>
        </w:rPr>
      </w:pPr>
      <w:r>
        <w:rPr>
          <w:rFonts w:ascii="Calibri" w:eastAsia="Calibri" w:hAnsi="Calibri" w:cs="Calibri"/>
          <w:sz w:val="22"/>
          <w:szCs w:val="22"/>
        </w:rPr>
        <w:t xml:space="preserve">Per ulteriori informazioni e per supportare questa importante iniziativa, vi invitiamo a visitare il sito </w:t>
      </w:r>
      <w:hyperlink r:id="rId10">
        <w:r>
          <w:rPr>
            <w:rFonts w:ascii="Calibri" w:eastAsia="Calibri" w:hAnsi="Calibri" w:cs="Calibri"/>
            <w:color w:val="0000FF"/>
            <w:sz w:val="22"/>
            <w:szCs w:val="22"/>
            <w:u w:val="single"/>
          </w:rPr>
          <w:t>www.aism.it</w:t>
        </w:r>
      </w:hyperlink>
      <w:r>
        <w:rPr>
          <w:rFonts w:ascii="Calibri" w:eastAsia="Calibri" w:hAnsi="Calibri" w:cs="Calibri"/>
          <w:sz w:val="22"/>
          <w:szCs w:val="22"/>
        </w:rPr>
        <w:t xml:space="preserve"> e a seguire i nostri canali social.</w:t>
      </w:r>
    </w:p>
    <w:p w14:paraId="7EFE2F8F" w14:textId="77777777" w:rsidR="008302BA" w:rsidRDefault="008302BA" w:rsidP="00B65343">
      <w:pPr>
        <w:spacing w:after="160" w:line="259" w:lineRule="auto"/>
        <w:ind w:left="-426"/>
        <w:jc w:val="both"/>
        <w:rPr>
          <w:rFonts w:ascii="Calibri" w:eastAsia="Calibri" w:hAnsi="Calibri" w:cs="Calibri"/>
          <w:sz w:val="22"/>
          <w:szCs w:val="22"/>
        </w:rPr>
      </w:pPr>
    </w:p>
    <w:p w14:paraId="787374A3" w14:textId="618DDCBD" w:rsidR="008302BA" w:rsidRDefault="00000000" w:rsidP="008F6348">
      <w:pPr>
        <w:ind w:left="-425"/>
        <w:jc w:val="both"/>
        <w:rPr>
          <w:rFonts w:ascii="Calibri" w:eastAsia="Calibri" w:hAnsi="Calibri" w:cs="Calibri"/>
          <w:b/>
          <w:sz w:val="22"/>
          <w:szCs w:val="22"/>
        </w:rPr>
      </w:pPr>
      <w:r>
        <w:rPr>
          <w:rFonts w:ascii="Calibri" w:eastAsia="Calibri" w:hAnsi="Calibri" w:cs="Calibri"/>
          <w:b/>
          <w:sz w:val="22"/>
          <w:szCs w:val="22"/>
        </w:rPr>
        <w:t xml:space="preserve">COSA </w:t>
      </w:r>
      <w:r w:rsidR="00725C03">
        <w:rPr>
          <w:rFonts w:ascii="Calibri" w:eastAsia="Calibri" w:hAnsi="Calibri" w:cs="Calibri"/>
          <w:b/>
          <w:sz w:val="22"/>
          <w:szCs w:val="22"/>
        </w:rPr>
        <w:t>Ė</w:t>
      </w:r>
      <w:r>
        <w:rPr>
          <w:rFonts w:ascii="Calibri" w:eastAsia="Calibri" w:hAnsi="Calibri" w:cs="Calibri"/>
          <w:b/>
          <w:sz w:val="22"/>
          <w:szCs w:val="22"/>
        </w:rPr>
        <w:t xml:space="preserve"> PORTRAITS</w:t>
      </w:r>
    </w:p>
    <w:p w14:paraId="2D63BC1C" w14:textId="2E52E11B" w:rsidR="008302BA" w:rsidRPr="0042016D" w:rsidRDefault="00000000" w:rsidP="008F6348">
      <w:pPr>
        <w:shd w:val="clear" w:color="auto" w:fill="FFFFFF"/>
        <w:ind w:left="-425"/>
        <w:jc w:val="both"/>
        <w:rPr>
          <w:rFonts w:ascii="Calibri" w:eastAsia="Calibri" w:hAnsi="Calibri" w:cs="Calibri"/>
          <w:sz w:val="22"/>
          <w:szCs w:val="22"/>
        </w:rPr>
      </w:pPr>
      <w:r w:rsidRPr="00725C03">
        <w:rPr>
          <w:rFonts w:ascii="Calibri" w:eastAsia="Calibri" w:hAnsi="Calibri" w:cs="Calibri"/>
          <w:bCs/>
          <w:sz w:val="22"/>
          <w:szCs w:val="22"/>
        </w:rPr>
        <w:t>Il braccio come un pezzo di ghiaccio. La lingua intrecciata. La testa in fiamme.</w:t>
      </w:r>
      <w:r>
        <w:rPr>
          <w:rFonts w:ascii="Calibri" w:eastAsia="Calibri" w:hAnsi="Calibri" w:cs="Calibri"/>
          <w:sz w:val="22"/>
          <w:szCs w:val="22"/>
        </w:rPr>
        <w:t xml:space="preserve"> Le gambe pesanti come macigni. La stanchezza che ti costringe a stare a letto. La vista appannata. Aghi che pungono dalla vita in giù. Spasmi in tutto il corpo. Un bruciore che parte dal piede e sale su. La memoria che a volte svanisce, facendo sentire la persona come un albero alla merc</w:t>
      </w:r>
      <w:r w:rsidR="00725C03">
        <w:rPr>
          <w:rFonts w:ascii="Calibri" w:eastAsia="Calibri" w:hAnsi="Calibri" w:cs="Calibri"/>
          <w:sz w:val="22"/>
          <w:szCs w:val="22"/>
        </w:rPr>
        <w:t>é</w:t>
      </w:r>
      <w:r>
        <w:rPr>
          <w:rFonts w:ascii="Calibri" w:eastAsia="Calibri" w:hAnsi="Calibri" w:cs="Calibri"/>
          <w:sz w:val="22"/>
          <w:szCs w:val="22"/>
        </w:rPr>
        <w:t xml:space="preserve"> del vento. </w:t>
      </w:r>
      <w:r>
        <w:rPr>
          <w:rFonts w:ascii="Calibri" w:eastAsia="Calibri" w:hAnsi="Calibri" w:cs="Calibri"/>
          <w:b/>
          <w:sz w:val="22"/>
          <w:szCs w:val="22"/>
        </w:rPr>
        <w:t>Sono alcuni dei sintomi della Sclerosi Multipla, invalidanti ma invisibili</w:t>
      </w:r>
      <w:r>
        <w:rPr>
          <w:rFonts w:ascii="Calibri" w:eastAsia="Calibri" w:hAnsi="Calibri" w:cs="Calibri"/>
          <w:sz w:val="22"/>
          <w:szCs w:val="22"/>
        </w:rPr>
        <w:t xml:space="preserve">, </w:t>
      </w:r>
      <w:r>
        <w:rPr>
          <w:rFonts w:ascii="Calibri" w:eastAsia="Calibri" w:hAnsi="Calibri" w:cs="Calibri"/>
          <w:b/>
          <w:sz w:val="22"/>
          <w:szCs w:val="22"/>
        </w:rPr>
        <w:t>raccontati da chi deve convivere ogni giorno con tanti piccoli disturbi, percepiti da ognuno in maniera diversa</w:t>
      </w:r>
      <w:r>
        <w:rPr>
          <w:rFonts w:ascii="Calibri" w:eastAsia="Calibri" w:hAnsi="Calibri" w:cs="Calibri"/>
          <w:sz w:val="22"/>
          <w:szCs w:val="22"/>
        </w:rPr>
        <w:t xml:space="preserve">. A partire dalle storie dei “testimonial” con SM, ognuno dei quali ha scelto di descrivere a suo modo il disagio che vive, </w:t>
      </w:r>
      <w:r>
        <w:rPr>
          <w:rFonts w:ascii="Calibri" w:eastAsia="Calibri" w:hAnsi="Calibri" w:cs="Calibri"/>
          <w:b/>
          <w:sz w:val="22"/>
          <w:szCs w:val="22"/>
        </w:rPr>
        <w:t>nasce PortrAIts, un open air exhibit di ritratti</w:t>
      </w:r>
      <w:r>
        <w:rPr>
          <w:rFonts w:ascii="Calibri" w:eastAsia="Calibri" w:hAnsi="Calibri" w:cs="Calibri"/>
          <w:sz w:val="22"/>
          <w:szCs w:val="22"/>
        </w:rPr>
        <w:t xml:space="preserve"> realizzati con il supporto dell’Intelligenza Artificiale, che svela al grande pubblico le  difficoltà che ognuno di loro affronta nella vita quotidiana</w:t>
      </w:r>
      <w:r>
        <w:rPr>
          <w:rFonts w:ascii="Calibri" w:eastAsia="Calibri" w:hAnsi="Calibri" w:cs="Calibri"/>
          <w:color w:val="222222"/>
          <w:sz w:val="22"/>
          <w:szCs w:val="22"/>
        </w:rPr>
        <w:t xml:space="preserve">: </w:t>
      </w:r>
      <w:r>
        <w:rPr>
          <w:rFonts w:ascii="Calibri" w:eastAsia="Calibri" w:hAnsi="Calibri" w:cs="Calibri"/>
          <w:sz w:val="22"/>
          <w:szCs w:val="22"/>
        </w:rPr>
        <w:t xml:space="preserve">immagini forti, talvolta quasi mostruose, che colpiscono come un pugno nello stomaco, che riescono a </w:t>
      </w:r>
      <w:r>
        <w:rPr>
          <w:rFonts w:ascii="Calibri" w:eastAsia="Calibri" w:hAnsi="Calibri" w:cs="Calibri"/>
          <w:sz w:val="22"/>
          <w:szCs w:val="22"/>
        </w:rPr>
        <w:lastRenderedPageBreak/>
        <w:t xml:space="preserve">comunicare esattamente ciò che le persone con SM vogliono dire: “anche se non sembra, io ogni giorno devo vivere così”. </w:t>
      </w:r>
    </w:p>
    <w:p w14:paraId="12C52A60" w14:textId="77777777" w:rsidR="008302BA" w:rsidRDefault="008302BA" w:rsidP="00B65343">
      <w:pPr>
        <w:spacing w:after="160" w:line="259" w:lineRule="auto"/>
        <w:ind w:left="-426"/>
        <w:jc w:val="both"/>
        <w:rPr>
          <w:rFonts w:ascii="Calibri" w:eastAsia="Calibri" w:hAnsi="Calibri" w:cs="Calibri"/>
          <w:sz w:val="22"/>
          <w:szCs w:val="22"/>
        </w:rPr>
      </w:pPr>
    </w:p>
    <w:p w14:paraId="30F76517" w14:textId="0AC884B3" w:rsidR="008302BA" w:rsidRDefault="0042016D" w:rsidP="00B65343">
      <w:pPr>
        <w:shd w:val="clear" w:color="auto" w:fill="FFFFFF"/>
        <w:spacing w:before="240" w:after="240" w:line="259" w:lineRule="auto"/>
        <w:ind w:left="-426"/>
        <w:jc w:val="both"/>
        <w:rPr>
          <w:rFonts w:ascii="Calibri" w:eastAsia="Calibri" w:hAnsi="Calibri" w:cs="Calibri"/>
          <w:b/>
          <w:sz w:val="22"/>
          <w:szCs w:val="22"/>
        </w:rPr>
      </w:pPr>
      <w:r>
        <w:rPr>
          <w:rFonts w:ascii="Calibri" w:eastAsia="Calibri" w:hAnsi="Calibri" w:cs="Calibri"/>
          <w:b/>
          <w:sz w:val="22"/>
          <w:szCs w:val="22"/>
        </w:rPr>
        <w:t>LA SCLEROSI MULTIPLA (SM).</w:t>
      </w:r>
      <w:r>
        <w:rPr>
          <w:rFonts w:ascii="Calibri" w:eastAsia="Calibri" w:hAnsi="Calibri" w:cs="Calibri"/>
          <w:sz w:val="22"/>
          <w:szCs w:val="22"/>
        </w:rPr>
        <w:t xml:space="preserve"> Cronica, imprevedibile e invalidante, la sclerosi multipla è </w:t>
      </w:r>
      <w:r>
        <w:rPr>
          <w:rFonts w:ascii="Calibri" w:eastAsia="Calibri" w:hAnsi="Calibri" w:cs="Calibri"/>
          <w:b/>
          <w:sz w:val="22"/>
          <w:szCs w:val="22"/>
        </w:rPr>
        <w:t xml:space="preserve">una delle più gravi malattie del sistema nervoso centrale. Spesso provoca disabilità, anche grave. </w:t>
      </w:r>
      <w:r>
        <w:rPr>
          <w:rFonts w:ascii="Calibri" w:eastAsia="Calibri" w:hAnsi="Calibri" w:cs="Calibri"/>
          <w:sz w:val="22"/>
          <w:szCs w:val="22"/>
        </w:rPr>
        <w:t xml:space="preserve">Il 50% delle persone con SM è giovane e non ha ancora </w:t>
      </w:r>
      <w:r>
        <w:rPr>
          <w:rFonts w:ascii="Calibri" w:eastAsia="Calibri" w:hAnsi="Calibri" w:cs="Calibri"/>
          <w:b/>
          <w:sz w:val="22"/>
          <w:szCs w:val="22"/>
        </w:rPr>
        <w:t>40 anni</w:t>
      </w:r>
      <w:r>
        <w:rPr>
          <w:rFonts w:ascii="Calibri" w:eastAsia="Calibri" w:hAnsi="Calibri" w:cs="Calibri"/>
          <w:sz w:val="22"/>
          <w:szCs w:val="22"/>
        </w:rPr>
        <w:t xml:space="preserve">. Il 10 per cento delle diagnosi riguardano anche i giovani sotto i 18 anni. Colpisce le donne due volte più degli uomini. È la prima causa di disabilità neurologica nei giovani adulti dopo i traumi. In Italia sono </w:t>
      </w:r>
      <w:r w:rsidR="009E5907">
        <w:rPr>
          <w:rFonts w:ascii="Calibri" w:eastAsia="Calibri" w:hAnsi="Calibri" w:cs="Calibri"/>
          <w:b/>
          <w:sz w:val="22"/>
          <w:szCs w:val="22"/>
        </w:rPr>
        <w:t>oltre 140</w:t>
      </w:r>
      <w:r>
        <w:rPr>
          <w:rFonts w:ascii="Calibri" w:eastAsia="Calibri" w:hAnsi="Calibri" w:cs="Calibri"/>
          <w:b/>
          <w:sz w:val="22"/>
          <w:szCs w:val="22"/>
        </w:rPr>
        <w:t xml:space="preserve"> mila le persone colpite da sclerosi multipla, 3.600 nuovi casi ogni anno: 1 ogni 3 ore.</w:t>
      </w:r>
    </w:p>
    <w:p w14:paraId="1DEDF062" w14:textId="77777777" w:rsidR="008302BA" w:rsidRDefault="00000000" w:rsidP="00B65343">
      <w:pPr>
        <w:shd w:val="clear" w:color="auto" w:fill="FFFFFF"/>
        <w:spacing w:before="240" w:after="240" w:line="259" w:lineRule="auto"/>
        <w:ind w:left="-426"/>
        <w:jc w:val="both"/>
        <w:rPr>
          <w:rFonts w:ascii="Calibri" w:eastAsia="Calibri" w:hAnsi="Calibri" w:cs="Calibri"/>
          <w:b/>
          <w:sz w:val="22"/>
          <w:szCs w:val="22"/>
        </w:rPr>
      </w:pPr>
      <w:r>
        <w:rPr>
          <w:rFonts w:ascii="Calibri" w:eastAsia="Calibri" w:hAnsi="Calibri" w:cs="Calibri"/>
          <w:sz w:val="22"/>
          <w:szCs w:val="22"/>
        </w:rPr>
        <w:t xml:space="preserve">Tra le patologie correlate alla SM vi sono le </w:t>
      </w:r>
      <w:r>
        <w:rPr>
          <w:rFonts w:ascii="Calibri" w:eastAsia="Calibri" w:hAnsi="Calibri" w:cs="Calibri"/>
          <w:b/>
          <w:sz w:val="22"/>
          <w:szCs w:val="22"/>
        </w:rPr>
        <w:t>neuromieliti ottiche (NMO)</w:t>
      </w:r>
      <w:r>
        <w:rPr>
          <w:rFonts w:ascii="Calibri" w:eastAsia="Calibri" w:hAnsi="Calibri" w:cs="Calibri"/>
          <w:sz w:val="22"/>
          <w:szCs w:val="22"/>
        </w:rPr>
        <w:t>, che hanno un quadro di bisogni e di interventi sanitari e socio-assistenziali assimilabili alla SM. Sono malattie rare con 1.500-2.000 casi in Italia.</w:t>
      </w:r>
    </w:p>
    <w:p w14:paraId="42E387D4" w14:textId="10AF328B" w:rsidR="008302BA" w:rsidRDefault="0042016D" w:rsidP="008F6348">
      <w:pPr>
        <w:spacing w:line="259" w:lineRule="auto"/>
        <w:ind w:left="-425"/>
        <w:jc w:val="both"/>
        <w:rPr>
          <w:rFonts w:ascii="Calibri" w:eastAsia="Calibri" w:hAnsi="Calibri" w:cs="Calibri"/>
          <w:b/>
          <w:sz w:val="22"/>
          <w:szCs w:val="22"/>
        </w:rPr>
      </w:pPr>
      <w:r>
        <w:rPr>
          <w:rFonts w:ascii="Calibri" w:eastAsia="Calibri" w:hAnsi="Calibri" w:cs="Calibri"/>
          <w:b/>
          <w:sz w:val="22"/>
          <w:szCs w:val="22"/>
        </w:rPr>
        <w:t xml:space="preserve">CHI </w:t>
      </w:r>
      <w:r w:rsidR="00725C03">
        <w:rPr>
          <w:rFonts w:ascii="Calibri" w:eastAsia="Calibri" w:hAnsi="Calibri" w:cs="Calibri"/>
          <w:b/>
          <w:sz w:val="22"/>
          <w:szCs w:val="22"/>
        </w:rPr>
        <w:t>Ė</w:t>
      </w:r>
      <w:r>
        <w:rPr>
          <w:rFonts w:ascii="Calibri" w:eastAsia="Calibri" w:hAnsi="Calibri" w:cs="Calibri"/>
          <w:b/>
          <w:sz w:val="22"/>
          <w:szCs w:val="22"/>
        </w:rPr>
        <w:t xml:space="preserve"> AISM </w:t>
      </w:r>
    </w:p>
    <w:p w14:paraId="524F466B" w14:textId="53C900E1" w:rsidR="008302BA" w:rsidRDefault="00000000" w:rsidP="008F6348">
      <w:pPr>
        <w:ind w:left="-425"/>
        <w:jc w:val="both"/>
        <w:rPr>
          <w:rFonts w:ascii="Calibri" w:eastAsia="Calibri" w:hAnsi="Calibri" w:cs="Calibri"/>
          <w:sz w:val="22"/>
          <w:szCs w:val="22"/>
        </w:rPr>
      </w:pPr>
      <w:r>
        <w:rPr>
          <w:rFonts w:ascii="Calibri" w:eastAsia="Calibri" w:hAnsi="Calibri" w:cs="Calibri"/>
          <w:sz w:val="22"/>
          <w:szCs w:val="22"/>
        </w:rPr>
        <w:t>AISM, insieme alla sua Fondazione (FISM) è l’unica organizzazione nel nostro Paese che da 55 anni interviene a 360 gradi sulla sclerosi multipla, indirizzando, sostenendo e promuovendo la ricerca scientifica, contribuendo ad accrescere la conoscenza della sclerosi multipla e dei bisogni delle persone con SM e dei loro caregiver, promuovendo servizi e trattamenti necessari per assicurare una migliore qualità di vita e affermando i loro diritti.</w:t>
      </w:r>
    </w:p>
    <w:p w14:paraId="464D634B" w14:textId="03B89064" w:rsidR="008302BA" w:rsidRDefault="00000000" w:rsidP="00B65343">
      <w:pPr>
        <w:spacing w:after="160"/>
        <w:ind w:left="-426"/>
        <w:jc w:val="both"/>
        <w:rPr>
          <w:rFonts w:ascii="Calibri" w:eastAsia="Calibri" w:hAnsi="Calibri" w:cs="Calibri"/>
          <w:sz w:val="22"/>
          <w:szCs w:val="22"/>
        </w:rPr>
      </w:pPr>
      <w:r>
        <w:rPr>
          <w:rFonts w:ascii="Calibri" w:eastAsia="Calibri" w:hAnsi="Calibri" w:cs="Calibri"/>
          <w:sz w:val="22"/>
          <w:szCs w:val="22"/>
        </w:rPr>
        <w:t xml:space="preserve">Per sostenere la ricerca scientifica e fermare la sclerosi multipla si può donare il proprio </w:t>
      </w:r>
      <w:r w:rsidRPr="0042016D">
        <w:rPr>
          <w:rFonts w:ascii="Calibri" w:eastAsia="Calibri" w:hAnsi="Calibri" w:cs="Calibri"/>
          <w:b/>
          <w:bCs/>
          <w:sz w:val="22"/>
          <w:szCs w:val="22"/>
        </w:rPr>
        <w:t>5 per 1000 alla FISM</w:t>
      </w:r>
      <w:r w:rsidR="00725C03">
        <w:rPr>
          <w:rFonts w:ascii="Calibri" w:eastAsia="Calibri" w:hAnsi="Calibri" w:cs="Calibri"/>
          <w:b/>
          <w:bCs/>
          <w:sz w:val="22"/>
          <w:szCs w:val="22"/>
        </w:rPr>
        <w:t xml:space="preserve">, </w:t>
      </w:r>
      <w:r>
        <w:rPr>
          <w:rFonts w:ascii="Calibri" w:eastAsia="Calibri" w:hAnsi="Calibri" w:cs="Calibri"/>
          <w:sz w:val="22"/>
          <w:szCs w:val="22"/>
        </w:rPr>
        <w:t>Fondazione Italiana Sclerosi Multipla. Basta una firma sulla propria dichiarazione dei redditi nel riquadro “finanziamento della ricerca scientifica e delle università</w:t>
      </w:r>
      <w:r w:rsidR="00725C03">
        <w:rPr>
          <w:rFonts w:ascii="Calibri" w:eastAsia="Calibri" w:hAnsi="Calibri" w:cs="Calibri"/>
          <w:sz w:val="22"/>
          <w:szCs w:val="22"/>
        </w:rPr>
        <w:t>”</w:t>
      </w:r>
      <w:r w:rsidR="0042016D">
        <w:rPr>
          <w:rFonts w:ascii="Calibri" w:eastAsia="Calibri" w:hAnsi="Calibri" w:cs="Calibri"/>
          <w:sz w:val="22"/>
          <w:szCs w:val="22"/>
        </w:rPr>
        <w:t xml:space="preserve"> i</w:t>
      </w:r>
      <w:r>
        <w:rPr>
          <w:rFonts w:ascii="Calibri" w:eastAsia="Calibri" w:hAnsi="Calibri" w:cs="Calibri"/>
          <w:sz w:val="22"/>
          <w:szCs w:val="22"/>
        </w:rPr>
        <w:t>nserendo il codice fiscale 95051730109</w:t>
      </w:r>
    </w:p>
    <w:p w14:paraId="28746B3D" w14:textId="77777777" w:rsidR="002C30B8" w:rsidRDefault="002C30B8" w:rsidP="00B65343">
      <w:pPr>
        <w:spacing w:after="160"/>
        <w:ind w:left="-426"/>
        <w:jc w:val="both"/>
        <w:rPr>
          <w:rFonts w:ascii="Calibri" w:eastAsia="Calibri" w:hAnsi="Calibri" w:cs="Calibri"/>
          <w:sz w:val="22"/>
          <w:szCs w:val="22"/>
        </w:rPr>
      </w:pPr>
    </w:p>
    <w:p w14:paraId="4A930ADC" w14:textId="77777777" w:rsidR="002C30B8" w:rsidRDefault="002C30B8" w:rsidP="002C30B8">
      <w:pPr>
        <w:ind w:left="-426"/>
        <w:rPr>
          <w:rFonts w:asciiTheme="majorHAnsi" w:hAnsiTheme="majorHAnsi" w:cstheme="majorHAnsi"/>
          <w:sz w:val="22"/>
          <w:szCs w:val="22"/>
        </w:rPr>
      </w:pPr>
      <w:r>
        <w:rPr>
          <w:rFonts w:asciiTheme="majorHAnsi" w:hAnsiTheme="majorHAnsi" w:cstheme="majorHAnsi"/>
          <w:b/>
          <w:bCs/>
          <w:color w:val="000000"/>
          <w:sz w:val="22"/>
          <w:szCs w:val="22"/>
        </w:rPr>
        <w:t xml:space="preserve">Ufficio Stampa AISM APS/ETS: </w:t>
      </w:r>
    </w:p>
    <w:p w14:paraId="06147FFA" w14:textId="77777777" w:rsidR="002C30B8" w:rsidRDefault="002C30B8" w:rsidP="002C30B8">
      <w:pPr>
        <w:ind w:left="-426"/>
        <w:rPr>
          <w:sz w:val="22"/>
          <w:szCs w:val="22"/>
        </w:rPr>
      </w:pPr>
      <w:r>
        <w:rPr>
          <w:rFonts w:asciiTheme="majorHAnsi" w:hAnsiTheme="majorHAnsi" w:cstheme="majorHAnsi"/>
          <w:color w:val="000000"/>
          <w:sz w:val="22"/>
          <w:szCs w:val="22"/>
        </w:rPr>
        <w:t xml:space="preserve">Barbara Erba – 347.758.18.58 </w:t>
      </w:r>
      <w:hyperlink r:id="rId11">
        <w:r>
          <w:rPr>
            <w:rFonts w:asciiTheme="majorHAnsi" w:hAnsiTheme="majorHAnsi" w:cstheme="majorHAnsi"/>
            <w:color w:val="0000FF"/>
            <w:sz w:val="22"/>
            <w:szCs w:val="22"/>
            <w:u w:val="single"/>
          </w:rPr>
          <w:t>barbaraerba@gmail.com</w:t>
        </w:r>
      </w:hyperlink>
    </w:p>
    <w:p w14:paraId="5B7E5C6E" w14:textId="77777777" w:rsidR="002C30B8" w:rsidRDefault="002C30B8" w:rsidP="002C30B8">
      <w:pPr>
        <w:ind w:left="-426"/>
        <w:rPr>
          <w:sz w:val="22"/>
          <w:szCs w:val="22"/>
        </w:rPr>
      </w:pPr>
      <w:r>
        <w:rPr>
          <w:rFonts w:asciiTheme="majorHAnsi" w:hAnsiTheme="majorHAnsi" w:cstheme="majorHAnsi"/>
          <w:color w:val="000000"/>
          <w:sz w:val="22"/>
          <w:szCs w:val="22"/>
        </w:rPr>
        <w:t xml:space="preserve">Enrica Marcenaro – 010 2713414 </w:t>
      </w:r>
      <w:hyperlink r:id="rId12">
        <w:r>
          <w:rPr>
            <w:rFonts w:asciiTheme="majorHAnsi" w:hAnsiTheme="majorHAnsi" w:cstheme="majorHAnsi"/>
            <w:color w:val="0000FF"/>
            <w:sz w:val="22"/>
            <w:szCs w:val="22"/>
            <w:u w:val="single"/>
          </w:rPr>
          <w:t>enrica.marcenaro@aism.it</w:t>
        </w:r>
      </w:hyperlink>
    </w:p>
    <w:p w14:paraId="19ACD429" w14:textId="77777777" w:rsidR="002C30B8" w:rsidRDefault="002C30B8" w:rsidP="002C30B8">
      <w:pPr>
        <w:ind w:left="-426"/>
        <w:rPr>
          <w:rFonts w:asciiTheme="majorHAnsi" w:hAnsiTheme="majorHAnsi" w:cstheme="majorHAnsi"/>
          <w:sz w:val="22"/>
          <w:szCs w:val="22"/>
        </w:rPr>
      </w:pPr>
      <w:r>
        <w:rPr>
          <w:rFonts w:asciiTheme="majorHAnsi" w:hAnsiTheme="majorHAnsi" w:cstheme="majorHAnsi"/>
          <w:b/>
          <w:bCs/>
          <w:color w:val="000000"/>
          <w:sz w:val="22"/>
          <w:szCs w:val="22"/>
        </w:rPr>
        <w:t>Responsabile Comunicazione e Ufficio Stampa AISM APS/ETS:</w:t>
      </w:r>
    </w:p>
    <w:p w14:paraId="1653E776" w14:textId="77777777" w:rsidR="002C30B8" w:rsidRDefault="002C30B8" w:rsidP="002C30B8">
      <w:pPr>
        <w:ind w:left="-426"/>
        <w:jc w:val="both"/>
      </w:pPr>
      <w:r>
        <w:rPr>
          <w:rFonts w:asciiTheme="majorHAnsi" w:hAnsiTheme="majorHAnsi" w:cstheme="majorHAnsi"/>
          <w:color w:val="000000"/>
          <w:sz w:val="22"/>
          <w:szCs w:val="22"/>
        </w:rPr>
        <w:t xml:space="preserve">Paola Lustro – tel. 010 2713834 </w:t>
      </w:r>
      <w:hyperlink r:id="rId13">
        <w:r>
          <w:rPr>
            <w:rFonts w:asciiTheme="majorHAnsi" w:hAnsiTheme="majorHAnsi" w:cstheme="majorHAnsi"/>
            <w:color w:val="0000FF"/>
            <w:sz w:val="22"/>
            <w:szCs w:val="22"/>
            <w:u w:val="single"/>
          </w:rPr>
          <w:t>paola.lustro@aism.it</w:t>
        </w:r>
      </w:hyperlink>
    </w:p>
    <w:p w14:paraId="2BE3670B" w14:textId="77777777" w:rsidR="002C30B8" w:rsidRDefault="002C30B8" w:rsidP="002C30B8">
      <w:pPr>
        <w:spacing w:after="160" w:line="259" w:lineRule="auto"/>
        <w:jc w:val="both"/>
        <w:rPr>
          <w:rFonts w:ascii="Calibri" w:eastAsia="Calibri" w:hAnsi="Calibri" w:cs="Calibri"/>
          <w:sz w:val="22"/>
          <w:szCs w:val="22"/>
        </w:rPr>
      </w:pPr>
    </w:p>
    <w:p w14:paraId="4DF4EE48" w14:textId="77777777" w:rsidR="002C30B8" w:rsidRDefault="002C30B8" w:rsidP="002C30B8">
      <w:pPr>
        <w:shd w:val="clear" w:color="auto" w:fill="FFFFFF"/>
        <w:spacing w:before="280" w:after="140"/>
        <w:ind w:right="1253"/>
        <w:jc w:val="both"/>
        <w:rPr>
          <w:rFonts w:ascii="Calibri" w:eastAsia="Calibri" w:hAnsi="Calibri" w:cs="Calibri"/>
          <w:sz w:val="22"/>
          <w:szCs w:val="22"/>
        </w:rPr>
      </w:pPr>
    </w:p>
    <w:p w14:paraId="3E287D13" w14:textId="77777777" w:rsidR="002C30B8" w:rsidRDefault="002C30B8" w:rsidP="00B65343">
      <w:pPr>
        <w:spacing w:after="160"/>
        <w:ind w:left="-426"/>
        <w:jc w:val="both"/>
        <w:rPr>
          <w:rFonts w:ascii="Calibri" w:eastAsia="Calibri" w:hAnsi="Calibri" w:cs="Calibri"/>
          <w:sz w:val="22"/>
          <w:szCs w:val="22"/>
        </w:rPr>
      </w:pPr>
    </w:p>
    <w:p w14:paraId="21E707B8" w14:textId="77777777" w:rsidR="008302BA" w:rsidRDefault="008302BA" w:rsidP="00B65343">
      <w:pPr>
        <w:spacing w:after="160"/>
        <w:ind w:left="-426"/>
        <w:jc w:val="both"/>
        <w:rPr>
          <w:rFonts w:ascii="Calibri" w:eastAsia="Calibri" w:hAnsi="Calibri" w:cs="Calibri"/>
          <w:sz w:val="22"/>
          <w:szCs w:val="22"/>
        </w:rPr>
      </w:pPr>
    </w:p>
    <w:p w14:paraId="371FDEA8" w14:textId="77777777" w:rsidR="008302BA" w:rsidRDefault="008302BA" w:rsidP="00B65343">
      <w:pPr>
        <w:spacing w:after="160"/>
        <w:ind w:left="-426"/>
        <w:jc w:val="both"/>
        <w:rPr>
          <w:rFonts w:ascii="Calibri" w:eastAsia="Calibri" w:hAnsi="Calibri" w:cs="Calibri"/>
          <w:sz w:val="22"/>
          <w:szCs w:val="22"/>
        </w:rPr>
      </w:pPr>
    </w:p>
    <w:p w14:paraId="5CADB171" w14:textId="77777777" w:rsidR="008302BA" w:rsidRDefault="008302BA" w:rsidP="00B65343">
      <w:pPr>
        <w:spacing w:after="160" w:line="259" w:lineRule="auto"/>
        <w:ind w:left="-426"/>
        <w:jc w:val="both"/>
        <w:rPr>
          <w:rFonts w:ascii="Calibri" w:eastAsia="Calibri" w:hAnsi="Calibri" w:cs="Calibri"/>
          <w:sz w:val="22"/>
          <w:szCs w:val="22"/>
        </w:rPr>
      </w:pPr>
    </w:p>
    <w:p w14:paraId="0E7D10CC" w14:textId="77777777" w:rsidR="008302BA" w:rsidRDefault="008302BA" w:rsidP="00B65343">
      <w:pPr>
        <w:shd w:val="clear" w:color="auto" w:fill="FFFFFF"/>
        <w:spacing w:before="280" w:after="140"/>
        <w:ind w:left="-426" w:right="1253"/>
        <w:jc w:val="both"/>
        <w:rPr>
          <w:rFonts w:ascii="Calibri" w:eastAsia="Calibri" w:hAnsi="Calibri" w:cs="Calibri"/>
          <w:sz w:val="22"/>
          <w:szCs w:val="22"/>
        </w:rPr>
      </w:pPr>
    </w:p>
    <w:p w14:paraId="6EFA264B" w14:textId="77777777" w:rsidR="008302BA" w:rsidRDefault="008302BA" w:rsidP="00B65343">
      <w:pPr>
        <w:shd w:val="clear" w:color="auto" w:fill="FFFFFF"/>
        <w:spacing w:before="280" w:after="140"/>
        <w:ind w:left="-426" w:right="1253"/>
        <w:jc w:val="both"/>
        <w:rPr>
          <w:rFonts w:ascii="Calibri" w:eastAsia="Calibri" w:hAnsi="Calibri" w:cs="Calibri"/>
          <w:sz w:val="22"/>
          <w:szCs w:val="22"/>
        </w:rPr>
      </w:pPr>
    </w:p>
    <w:p w14:paraId="0D9BF054" w14:textId="77777777" w:rsidR="008302BA" w:rsidRDefault="008302BA" w:rsidP="00B65343">
      <w:pPr>
        <w:spacing w:after="160" w:line="259" w:lineRule="auto"/>
        <w:ind w:left="-426"/>
        <w:jc w:val="both"/>
        <w:rPr>
          <w:rFonts w:ascii="Calibri" w:eastAsia="Calibri" w:hAnsi="Calibri" w:cs="Calibri"/>
          <w:sz w:val="22"/>
          <w:szCs w:val="22"/>
        </w:rPr>
      </w:pPr>
    </w:p>
    <w:p w14:paraId="325F7B57" w14:textId="77777777" w:rsidR="008302BA" w:rsidRDefault="008302BA" w:rsidP="00B65343">
      <w:pPr>
        <w:tabs>
          <w:tab w:val="left" w:pos="1391"/>
        </w:tabs>
        <w:ind w:left="-426"/>
      </w:pPr>
    </w:p>
    <w:sectPr w:rsidR="008302BA">
      <w:headerReference w:type="default" r:id="rId14"/>
      <w:footerReference w:type="even" r:id="rId15"/>
      <w:headerReference w:type="first" r:id="rId16"/>
      <w:footerReference w:type="first" r:id="rId17"/>
      <w:pgSz w:w="11900" w:h="16840"/>
      <w:pgMar w:top="1134" w:right="1134" w:bottom="1134" w:left="326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0824AD" w14:textId="77777777" w:rsidR="004C2CE0" w:rsidRDefault="004C2CE0">
      <w:r>
        <w:separator/>
      </w:r>
    </w:p>
  </w:endnote>
  <w:endnote w:type="continuationSeparator" w:id="0">
    <w:p w14:paraId="14422282" w14:textId="77777777" w:rsidR="004C2CE0" w:rsidRDefault="004C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mbria">
    <w:panose1 w:val="02040503050406030204"/>
    <w:charset w:val="00"/>
    <w:family w:val="roman"/>
    <w:pitch w:val="variable"/>
    <w:sig w:usb0="E00006FF" w:usb1="420024FF" w:usb2="02000000" w:usb3="00000000" w:csb0="0000019F" w:csb1="00000000"/>
    <w:embedRegular r:id="rId1" w:fontKey="{9051FF93-7F31-4CB6-A3B5-45509A7A29A9}"/>
    <w:embedBold r:id="rId2" w:fontKey="{194C6707-7AC0-4675-944F-9DCC37FD6CC1}"/>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Regular r:id="rId3" w:fontKey="{603AFAFF-F13F-4B6A-9D79-78343527C4F8}"/>
    <w:embedItalic r:id="rId4" w:fontKey="{C37DA695-C5D5-4386-A49E-804979364C3D}"/>
  </w:font>
  <w:font w:name="Calibri">
    <w:panose1 w:val="020F0502020204030204"/>
    <w:charset w:val="00"/>
    <w:family w:val="swiss"/>
    <w:pitch w:val="variable"/>
    <w:sig w:usb0="E4002EFF" w:usb1="C000247B" w:usb2="00000009" w:usb3="00000000" w:csb0="000001FF" w:csb1="00000000"/>
    <w:embedRegular r:id="rId5" w:fontKey="{E126BC53-E42F-42C4-AA7A-11068AD46DA3}"/>
    <w:embedBold r:id="rId6" w:fontKey="{BBFD21C5-E17F-4F40-AC73-E1E27C411FF3}"/>
    <w:embedItalic r:id="rId7" w:fontKey="{6572931E-71A0-4867-8444-4D87C534A846}"/>
  </w:font>
  <w:font w:name="Lato">
    <w:charset w:val="00"/>
    <w:family w:val="swiss"/>
    <w:pitch w:val="variable"/>
    <w:sig w:usb0="E10002FF" w:usb1="5000ECFF" w:usb2="00000021" w:usb3="00000000" w:csb0="0000019F" w:csb1="00000000"/>
    <w:embedRegular r:id="rId8" w:fontKey="{2230528A-F2D6-45D2-9089-54ED37BF82EC}"/>
    <w:embedBold r:id="rId9" w:fontKey="{722B32F9-D310-485E-B52F-B4A5B9DC89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BCA07"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ildel documento]</w:t>
    </w:r>
  </w:p>
  <w:p w14:paraId="2CC24F21" w14:textId="77777777" w:rsidR="008302BA" w:rsidRDefault="00000000">
    <w:pPr>
      <w:pBdr>
        <w:top w:val="nil"/>
        <w:left w:val="nil"/>
        <w:bottom w:val="nil"/>
        <w:right w:val="nil"/>
        <w:between w:val="single" w:sz="4" w:space="1" w:color="4F81BD"/>
      </w:pBdr>
      <w:tabs>
        <w:tab w:val="center" w:pos="4819"/>
        <w:tab w:val="right" w:pos="9638"/>
      </w:tabs>
      <w:spacing w:line="276" w:lineRule="auto"/>
      <w:jc w:val="center"/>
      <w:rPr>
        <w:color w:val="000000"/>
      </w:rPr>
    </w:pPr>
    <w:r>
      <w:rPr>
        <w:color w:val="000000"/>
      </w:rPr>
      <w:t>[Digitare la data]</w:t>
    </w:r>
  </w:p>
  <w:p w14:paraId="35625DA3" w14:textId="77777777" w:rsidR="008302BA" w:rsidRDefault="008302BA">
    <w:pPr>
      <w:pBdr>
        <w:top w:val="nil"/>
        <w:left w:val="nil"/>
        <w:bottom w:val="nil"/>
        <w:right w:val="nil"/>
        <w:between w:val="nil"/>
      </w:pBdr>
      <w:tabs>
        <w:tab w:val="center" w:pos="4819"/>
        <w:tab w:val="right" w:pos="96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F07551"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mc:AlternateContent>
        <mc:Choice Requires="wps">
          <w:drawing>
            <wp:anchor distT="0" distB="0" distL="114300" distR="114300" simplePos="0" relativeHeight="251660288" behindDoc="0" locked="0" layoutInCell="1" hidden="0" allowOverlap="1" wp14:anchorId="727D7715" wp14:editId="524E4DA6">
              <wp:simplePos x="0" y="0"/>
              <wp:positionH relativeFrom="column">
                <wp:posOffset>-1473199</wp:posOffset>
              </wp:positionH>
              <wp:positionV relativeFrom="paragraph">
                <wp:posOffset>-1587499</wp:posOffset>
              </wp:positionV>
              <wp:extent cx="1276350" cy="1777530"/>
              <wp:effectExtent l="0" t="0" r="0" b="0"/>
              <wp:wrapNone/>
              <wp:docPr id="12" name="Rettangolo 12"/>
              <wp:cNvGraphicFramePr/>
              <a:graphic xmlns:a="http://schemas.openxmlformats.org/drawingml/2006/main">
                <a:graphicData uri="http://schemas.microsoft.com/office/word/2010/wordprocessingShape">
                  <wps:wsp>
                    <wps:cNvSpPr/>
                    <wps:spPr>
                      <a:xfrm>
                        <a:off x="4717350" y="2900760"/>
                        <a:ext cx="1257300" cy="1758480"/>
                      </a:xfrm>
                      <a:prstGeom prst="rect">
                        <a:avLst/>
                      </a:prstGeom>
                      <a:noFill/>
                      <a:ln>
                        <a:noFill/>
                      </a:ln>
                    </wps:spPr>
                    <wps:txbx>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wps:txbx>
                    <wps:bodyPr spcFirstLastPara="1" wrap="square" lIns="91425" tIns="45700" rIns="91425" bIns="45700" anchor="t" anchorCtr="0">
                      <a:noAutofit/>
                    </wps:bodyPr>
                  </wps:wsp>
                </a:graphicData>
              </a:graphic>
            </wp:anchor>
          </w:drawing>
        </mc:Choice>
        <mc:Fallback>
          <w:pict>
            <v:rect w14:anchorId="727D7715" id="Rettangolo 12" o:spid="_x0000_s1026" style="position:absolute;margin-left:-116pt;margin-top:-125pt;width:100.5pt;height:139.9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" filled="f" stroked="f">
              <v:textbox inset="2.53958mm,1.2694mm,2.53958mm,1.2694mm">
                <w:txbxContent>
                  <w:p w14:paraId="252ED564" w14:textId="77777777" w:rsidR="008302BA" w:rsidRDefault="00000000">
                    <w:pPr>
                      <w:spacing w:after="60"/>
                      <w:textDirection w:val="btLr"/>
                    </w:pPr>
                    <w:r>
                      <w:rPr>
                        <w:rFonts w:ascii="Lato" w:eastAsia="Lato" w:hAnsi="Lato" w:cs="Lato"/>
                        <w:b/>
                        <w:color w:val="BA0C28"/>
                        <w:sz w:val="14"/>
                      </w:rPr>
                      <w:t>Sede Nazionale</w:t>
                    </w:r>
                  </w:p>
                  <w:p w14:paraId="10BD124E" w14:textId="77777777" w:rsidR="008302BA" w:rsidRDefault="00000000">
                    <w:pPr>
                      <w:spacing w:after="60"/>
                      <w:textDirection w:val="btLr"/>
                    </w:pPr>
                    <w:r>
                      <w:rPr>
                        <w:rFonts w:ascii="Lato" w:eastAsia="Lato" w:hAnsi="Lato" w:cs="Lato"/>
                        <w:color w:val="D33324"/>
                        <w:sz w:val="14"/>
                      </w:rPr>
                      <w:t>Via Operai 40</w:t>
                    </w:r>
                    <w:r>
                      <w:rPr>
                        <w:rFonts w:ascii="Lato" w:eastAsia="Lato" w:hAnsi="Lato" w:cs="Lato"/>
                        <w:color w:val="D33324"/>
                        <w:sz w:val="14"/>
                      </w:rPr>
                      <w:br/>
                      <w:t>16149 Genova</w:t>
                    </w:r>
                    <w:r>
                      <w:rPr>
                        <w:rFonts w:ascii="Lato" w:eastAsia="Lato" w:hAnsi="Lato" w:cs="Lato"/>
                        <w:color w:val="D33324"/>
                        <w:sz w:val="14"/>
                      </w:rPr>
                      <w:br/>
                      <w:t>Tel 010 27131</w:t>
                    </w:r>
                    <w:r>
                      <w:rPr>
                        <w:rFonts w:ascii="Lato" w:eastAsia="Lato" w:hAnsi="Lato" w:cs="Lato"/>
                        <w:color w:val="D33324"/>
                        <w:sz w:val="14"/>
                      </w:rPr>
                      <w:br/>
                      <w:t>aism@aism.it</w:t>
                    </w:r>
                  </w:p>
                  <w:p w14:paraId="4073FDEC" w14:textId="77777777" w:rsidR="008302BA" w:rsidRDefault="00000000">
                    <w:pPr>
                      <w:spacing w:after="60"/>
                      <w:textDirection w:val="btLr"/>
                    </w:pPr>
                    <w:r>
                      <w:rPr>
                        <w:rFonts w:ascii="Lato" w:eastAsia="Lato" w:hAnsi="Lato" w:cs="Lato"/>
                        <w:color w:val="D33324"/>
                        <w:sz w:val="14"/>
                      </w:rPr>
                      <w:t xml:space="preserve">www.aism.it </w:t>
                    </w:r>
                  </w:p>
                  <w:p w14:paraId="3CE11A6E" w14:textId="77777777" w:rsidR="008302BA" w:rsidRDefault="008302BA">
                    <w:pPr>
                      <w:spacing w:after="60"/>
                      <w:textDirection w:val="btLr"/>
                    </w:pPr>
                  </w:p>
                  <w:p w14:paraId="22BFC3AE" w14:textId="77777777" w:rsidR="008302BA" w:rsidRDefault="008302BA">
                    <w:pPr>
                      <w:spacing w:after="60"/>
                      <w:textDirection w:val="btLr"/>
                    </w:pPr>
                  </w:p>
                  <w:p w14:paraId="31C2BC42" w14:textId="77777777" w:rsidR="008302BA" w:rsidRDefault="00000000">
                    <w:pPr>
                      <w:spacing w:after="60"/>
                      <w:textDirection w:val="btLr"/>
                    </w:pPr>
                    <w:r>
                      <w:rPr>
                        <w:rFonts w:ascii="Lato" w:eastAsia="Lato" w:hAnsi="Lato" w:cs="Lato"/>
                        <w:b/>
                        <w:color w:val="BA0C28"/>
                        <w:sz w:val="14"/>
                      </w:rPr>
                      <w:t>Sede Legale</w:t>
                    </w:r>
                  </w:p>
                  <w:p w14:paraId="16BD05D9" w14:textId="77777777" w:rsidR="008302BA" w:rsidRDefault="00000000">
                    <w:pPr>
                      <w:spacing w:after="60"/>
                      <w:textDirection w:val="btLr"/>
                    </w:pPr>
                    <w:r>
                      <w:rPr>
                        <w:rFonts w:ascii="Lato" w:eastAsia="Lato" w:hAnsi="Lato" w:cs="Lato"/>
                        <w:color w:val="D33324"/>
                        <w:sz w:val="14"/>
                      </w:rPr>
                      <w:t>Via Cavour 181/a</w:t>
                    </w:r>
                    <w:r>
                      <w:rPr>
                        <w:rFonts w:ascii="Lato" w:eastAsia="Lato" w:hAnsi="Lato" w:cs="Lato"/>
                        <w:color w:val="D33324"/>
                        <w:sz w:val="14"/>
                      </w:rPr>
                      <w:br/>
                      <w:t>00184 Roma</w:t>
                    </w:r>
                    <w:r>
                      <w:rPr>
                        <w:rFonts w:ascii="Lato" w:eastAsia="Lato" w:hAnsi="Lato" w:cs="Lato"/>
                        <w:color w:val="D33324"/>
                        <w:sz w:val="14"/>
                      </w:rPr>
                      <w:br/>
                      <w:t>C.C.P. 670000</w:t>
                    </w:r>
                  </w:p>
                  <w:p w14:paraId="6C960F73" w14:textId="77777777" w:rsidR="008302BA" w:rsidRDefault="008302BA">
                    <w:pPr>
                      <w:spacing w:after="60"/>
                      <w:textDirection w:val="btLr"/>
                    </w:pPr>
                  </w:p>
                </w:txbxContent>
              </v:textbox>
            </v:rect>
          </w:pict>
        </mc:Fallback>
      </mc:AlternateContent>
    </w:r>
  </w:p>
  <w:p w14:paraId="5DD147B7"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0B92687" w14:textId="77777777" w:rsidR="008302BA" w:rsidRDefault="00000000">
    <w:pPr>
      <w:widowControl w:val="0"/>
      <w:pBdr>
        <w:top w:val="nil"/>
        <w:left w:val="nil"/>
        <w:bottom w:val="nil"/>
        <w:right w:val="nil"/>
        <w:between w:val="nil"/>
      </w:pBdr>
      <w:spacing w:line="288" w:lineRule="auto"/>
      <w:rPr>
        <w:rFonts w:ascii="Lato" w:eastAsia="Lato" w:hAnsi="Lato" w:cs="Lato"/>
        <w:color w:val="C54034"/>
        <w:sz w:val="12"/>
        <w:szCs w:val="12"/>
      </w:rPr>
    </w:pPr>
    <w:r>
      <w:rPr>
        <w:noProof/>
      </w:rPr>
      <w:drawing>
        <wp:anchor distT="0" distB="0" distL="114300" distR="114300" simplePos="0" relativeHeight="251661312" behindDoc="0" locked="0" layoutInCell="1" hidden="0" allowOverlap="1" wp14:anchorId="2105BE3C" wp14:editId="745FD0F8">
          <wp:simplePos x="0" y="0"/>
          <wp:positionH relativeFrom="column">
            <wp:posOffset>-2052318</wp:posOffset>
          </wp:positionH>
          <wp:positionV relativeFrom="paragraph">
            <wp:posOffset>50800</wp:posOffset>
          </wp:positionV>
          <wp:extent cx="4343400" cy="635000"/>
          <wp:effectExtent l="0" t="0" r="0" b="0"/>
          <wp:wrapSquare wrapText="bothSides" distT="0" distB="0" distL="114300" distR="114300"/>
          <wp:docPr id="14" name="image1.png" descr="BiTera_1:AISM:2018:_AISM_Brand Book 2018_Variazione Rosso:AISM_Brand Book 2018_LOGHI_Variazione Rosso:AISM_LOGHI 2018_VARIAZIONE PANTONE-19.png"/>
          <wp:cNvGraphicFramePr/>
          <a:graphic xmlns:a="http://schemas.openxmlformats.org/drawingml/2006/main">
            <a:graphicData uri="http://schemas.openxmlformats.org/drawingml/2006/picture">
              <pic:pic xmlns:pic="http://schemas.openxmlformats.org/drawingml/2006/picture">
                <pic:nvPicPr>
                  <pic:cNvPr id="0" name="image1.png" descr="BiTera_1:AISM:2018:_AISM_Brand Book 2018_Variazione Rosso:AISM_Brand Book 2018_LOGHI_Variazione Rosso:AISM_LOGHI 2018_VARIAZIONE PANTONE-19.png"/>
                  <pic:cNvPicPr preferRelativeResize="0"/>
                </pic:nvPicPr>
                <pic:blipFill>
                  <a:blip r:embed="rId1"/>
                  <a:srcRect l="10029" r="-10029"/>
                  <a:stretch>
                    <a:fillRect/>
                  </a:stretch>
                </pic:blipFill>
                <pic:spPr>
                  <a:xfrm>
                    <a:off x="0" y="0"/>
                    <a:ext cx="4343400" cy="635000"/>
                  </a:xfrm>
                  <a:prstGeom prst="rect">
                    <a:avLst/>
                  </a:prstGeom>
                  <a:ln/>
                </pic:spPr>
              </pic:pic>
            </a:graphicData>
          </a:graphic>
        </wp:anchor>
      </w:drawing>
    </w:r>
  </w:p>
  <w:p w14:paraId="1A07DADE"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A64379D"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1B64805"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38F5B452"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451372B9" w14:textId="77777777" w:rsidR="008302BA" w:rsidRDefault="008302BA">
    <w:pPr>
      <w:widowControl w:val="0"/>
      <w:pBdr>
        <w:top w:val="nil"/>
        <w:left w:val="nil"/>
        <w:bottom w:val="nil"/>
        <w:right w:val="nil"/>
        <w:between w:val="nil"/>
      </w:pBdr>
      <w:spacing w:line="288" w:lineRule="auto"/>
      <w:rPr>
        <w:rFonts w:ascii="Lato" w:eastAsia="Lato" w:hAnsi="Lato" w:cs="Lato"/>
        <w:color w:val="C54034"/>
        <w:sz w:val="12"/>
        <w:szCs w:val="12"/>
      </w:rPr>
    </w:pPr>
  </w:p>
  <w:p w14:paraId="1625013F" w14:textId="77777777" w:rsidR="008302BA" w:rsidRDefault="00000000">
    <w:pPr>
      <w:pBdr>
        <w:top w:val="nil"/>
        <w:left w:val="nil"/>
        <w:bottom w:val="nil"/>
        <w:right w:val="nil"/>
        <w:between w:val="nil"/>
      </w:pBdr>
      <w:tabs>
        <w:tab w:val="center" w:pos="4819"/>
        <w:tab w:val="right" w:pos="9638"/>
      </w:tabs>
      <w:rPr>
        <w:color w:val="000000"/>
      </w:rPr>
    </w:pPr>
    <w:r>
      <w:rPr>
        <w:noProof/>
      </w:rPr>
      <mc:AlternateContent>
        <mc:Choice Requires="wps">
          <w:drawing>
            <wp:anchor distT="0" distB="0" distL="114300" distR="114300" simplePos="0" relativeHeight="251662336" behindDoc="0" locked="0" layoutInCell="1" hidden="0" allowOverlap="1" wp14:anchorId="1AE0BDBF" wp14:editId="3ADC0168">
              <wp:simplePos x="0" y="0"/>
              <wp:positionH relativeFrom="column">
                <wp:posOffset>-1460499</wp:posOffset>
              </wp:positionH>
              <wp:positionV relativeFrom="paragraph">
                <wp:posOffset>114300</wp:posOffset>
              </wp:positionV>
              <wp:extent cx="6419850" cy="476250"/>
              <wp:effectExtent l="0" t="0" r="0" b="0"/>
              <wp:wrapNone/>
              <wp:docPr id="11" name="Rettangolo 11"/>
              <wp:cNvGraphicFramePr/>
              <a:graphic xmlns:a="http://schemas.openxmlformats.org/drawingml/2006/main">
                <a:graphicData uri="http://schemas.microsoft.com/office/word/2010/wordprocessingShape">
                  <wps:wsp>
                    <wps:cNvSpPr/>
                    <wps:spPr>
                      <a:xfrm>
                        <a:off x="2145600" y="3551400"/>
                        <a:ext cx="6400800" cy="457200"/>
                      </a:xfrm>
                      <a:prstGeom prst="rect">
                        <a:avLst/>
                      </a:prstGeom>
                      <a:noFill/>
                      <a:ln>
                        <a:noFill/>
                      </a:ln>
                    </wps:spPr>
                    <wps:txbx>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Iscrizione al RUNTS  Rep. N° 44305 - Associazione con riconoscimento di Personalità Giuridica - C.F 96015150582</w:t>
                          </w:r>
                        </w:p>
                      </w:txbxContent>
                    </wps:txbx>
                    <wps:bodyPr spcFirstLastPara="1" wrap="square" lIns="91425" tIns="45700" rIns="91425" bIns="45700" anchor="t" anchorCtr="0">
                      <a:noAutofit/>
                    </wps:bodyPr>
                  </wps:wsp>
                </a:graphicData>
              </a:graphic>
            </wp:anchor>
          </w:drawing>
        </mc:Choice>
        <mc:Fallback>
          <w:pict>
            <v:rect w14:anchorId="1AE0BDBF" id="Rettangolo 11" o:spid="_x0000_s1027" style="position:absolute;margin-left:-115pt;margin-top:9pt;width:505.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" filled="f" stroked="f">
              <v:textbox inset="2.53958mm,1.2694mm,2.53958mm,1.2694mm">
                <w:txbxContent>
                  <w:p w14:paraId="2C0019F0" w14:textId="77777777" w:rsidR="008302BA" w:rsidRDefault="00000000">
                    <w:pPr>
                      <w:spacing w:before="60"/>
                      <w:textDirection w:val="btLr"/>
                    </w:pPr>
                    <w:r>
                      <w:rPr>
                        <w:rFonts w:ascii="Lato" w:eastAsia="Lato" w:hAnsi="Lato" w:cs="Lato"/>
                        <w:color w:val="BA0C28"/>
                        <w:sz w:val="12"/>
                      </w:rPr>
                      <w:t>Associazione Italiana Sclerosi Multipla – AISM – Associazione di Promozione Sociale/APS - Ente del Terzo Settore/ETS</w:t>
                    </w:r>
                  </w:p>
                  <w:p w14:paraId="1AEFD2C6" w14:textId="77777777" w:rsidR="008302BA" w:rsidRDefault="00000000">
                    <w:pPr>
                      <w:spacing w:before="60"/>
                      <w:textDirection w:val="btLr"/>
                    </w:pPr>
                    <w:r>
                      <w:rPr>
                        <w:rFonts w:ascii="Lato" w:eastAsia="Lato" w:hAnsi="Lato" w:cs="Lato"/>
                        <w:color w:val="BA0C28"/>
                        <w:sz w:val="12"/>
                      </w:rPr>
                      <w:t>Iscrizione al RUNTS  Rep. N° 44305 - Associazione con riconoscimento di Personalità Giuridica - C.F 96015150582</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6A83F4" w14:textId="77777777" w:rsidR="004C2CE0" w:rsidRDefault="004C2CE0">
      <w:r>
        <w:separator/>
      </w:r>
    </w:p>
  </w:footnote>
  <w:footnote w:type="continuationSeparator" w:id="0">
    <w:p w14:paraId="680755CC" w14:textId="77777777" w:rsidR="004C2CE0" w:rsidRDefault="004C2C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04B020" w14:textId="77777777" w:rsidR="008302BA" w:rsidRDefault="00000000">
    <w:pPr>
      <w:pBdr>
        <w:top w:val="nil"/>
        <w:left w:val="nil"/>
        <w:bottom w:val="nil"/>
        <w:right w:val="nil"/>
        <w:between w:val="nil"/>
      </w:pBdr>
      <w:tabs>
        <w:tab w:val="center" w:pos="4819"/>
        <w:tab w:val="right" w:pos="9638"/>
      </w:tabs>
      <w:rPr>
        <w:color w:val="000000"/>
      </w:rPr>
    </w:pPr>
    <w:r>
      <w:rPr>
        <w:noProof/>
      </w:rPr>
      <w:drawing>
        <wp:anchor distT="0" distB="0" distL="114300" distR="114300" simplePos="0" relativeHeight="251658240" behindDoc="0" locked="0" layoutInCell="1" hidden="0" allowOverlap="1" wp14:anchorId="042D1832" wp14:editId="5105D628">
          <wp:simplePos x="0" y="0"/>
          <wp:positionH relativeFrom="column">
            <wp:posOffset>-1271268</wp:posOffset>
          </wp:positionH>
          <wp:positionV relativeFrom="paragraph">
            <wp:posOffset>269875</wp:posOffset>
          </wp:positionV>
          <wp:extent cx="809625" cy="1366520"/>
          <wp:effectExtent l="0" t="0" r="0" b="0"/>
          <wp:wrapSquare wrapText="bothSides" distT="0" distB="0" distL="114300" distR="114300"/>
          <wp:docPr id="1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809625" cy="136652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1F67C3" w14:textId="77777777" w:rsidR="008302BA" w:rsidRDefault="00000000">
    <w:pPr>
      <w:pBdr>
        <w:top w:val="nil"/>
        <w:left w:val="nil"/>
        <w:bottom w:val="nil"/>
        <w:right w:val="nil"/>
        <w:between w:val="nil"/>
      </w:pBdr>
      <w:tabs>
        <w:tab w:val="center" w:pos="4819"/>
        <w:tab w:val="right" w:pos="9638"/>
      </w:tabs>
      <w:rPr>
        <w:color w:val="BA0C28"/>
      </w:rPr>
    </w:pPr>
    <w:r>
      <w:rPr>
        <w:noProof/>
      </w:rPr>
      <w:drawing>
        <wp:anchor distT="0" distB="0" distL="114300" distR="114300" simplePos="0" relativeHeight="251659264" behindDoc="0" locked="0" layoutInCell="1" hidden="0" allowOverlap="1" wp14:anchorId="67F5ABDF" wp14:editId="56CF8711">
          <wp:simplePos x="0" y="0"/>
          <wp:positionH relativeFrom="column">
            <wp:posOffset>-1480818</wp:posOffset>
          </wp:positionH>
          <wp:positionV relativeFrom="paragraph">
            <wp:posOffset>269875</wp:posOffset>
          </wp:positionV>
          <wp:extent cx="1080135" cy="1823720"/>
          <wp:effectExtent l="0" t="0" r="0" b="0"/>
          <wp:wrapSquare wrapText="bothSides" distT="0" distB="0" distL="114300" distR="114300"/>
          <wp:docPr id="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080135" cy="182372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2BA"/>
    <w:rsid w:val="00036EB5"/>
    <w:rsid w:val="0008006E"/>
    <w:rsid w:val="001256CF"/>
    <w:rsid w:val="001256F8"/>
    <w:rsid w:val="00125F69"/>
    <w:rsid w:val="001A2888"/>
    <w:rsid w:val="002650FF"/>
    <w:rsid w:val="00281065"/>
    <w:rsid w:val="002C30B8"/>
    <w:rsid w:val="00367405"/>
    <w:rsid w:val="003819F2"/>
    <w:rsid w:val="00385E84"/>
    <w:rsid w:val="0042016D"/>
    <w:rsid w:val="004C2CE0"/>
    <w:rsid w:val="004E559E"/>
    <w:rsid w:val="004E7767"/>
    <w:rsid w:val="006040C8"/>
    <w:rsid w:val="00665708"/>
    <w:rsid w:val="0066767D"/>
    <w:rsid w:val="00725C03"/>
    <w:rsid w:val="007B4CCD"/>
    <w:rsid w:val="007C66B4"/>
    <w:rsid w:val="008302BA"/>
    <w:rsid w:val="008755CF"/>
    <w:rsid w:val="00886A35"/>
    <w:rsid w:val="00887123"/>
    <w:rsid w:val="008C71F5"/>
    <w:rsid w:val="008F6348"/>
    <w:rsid w:val="00966D17"/>
    <w:rsid w:val="009E5907"/>
    <w:rsid w:val="00A975E7"/>
    <w:rsid w:val="00B65343"/>
    <w:rsid w:val="00BB24E2"/>
    <w:rsid w:val="00C26AC2"/>
    <w:rsid w:val="00C65C72"/>
    <w:rsid w:val="00E069B6"/>
    <w:rsid w:val="00E636F4"/>
    <w:rsid w:val="00E70B14"/>
    <w:rsid w:val="00F61C1B"/>
    <w:rsid w:val="00FC6907"/>
    <w:rsid w:val="00FF00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A3B594"/>
  <w15:docId w15:val="{7BFEFCBE-75A3-4F3D-9367-7C5B24E14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734558"/>
    <w:pPr>
      <w:tabs>
        <w:tab w:val="center" w:pos="4819"/>
        <w:tab w:val="right" w:pos="9638"/>
      </w:tabs>
    </w:pPr>
  </w:style>
  <w:style w:type="character" w:customStyle="1" w:styleId="IntestazioneCarattere">
    <w:name w:val="Intestazione Carattere"/>
    <w:basedOn w:val="Carpredefinitoparagrafo"/>
    <w:link w:val="Intestazione"/>
    <w:uiPriority w:val="99"/>
    <w:rsid w:val="00734558"/>
  </w:style>
  <w:style w:type="paragraph" w:styleId="Pidipagina">
    <w:name w:val="footer"/>
    <w:basedOn w:val="Normale"/>
    <w:link w:val="PidipaginaCarattere"/>
    <w:uiPriority w:val="99"/>
    <w:unhideWhenUsed/>
    <w:rsid w:val="00734558"/>
    <w:pPr>
      <w:tabs>
        <w:tab w:val="center" w:pos="4819"/>
        <w:tab w:val="right" w:pos="9638"/>
      </w:tabs>
    </w:pPr>
  </w:style>
  <w:style w:type="character" w:customStyle="1" w:styleId="PidipaginaCarattere">
    <w:name w:val="Piè di pagina Carattere"/>
    <w:basedOn w:val="Carpredefinitoparagrafo"/>
    <w:link w:val="Pidipagina"/>
    <w:uiPriority w:val="99"/>
    <w:rsid w:val="00734558"/>
  </w:style>
  <w:style w:type="table" w:styleId="Sfondochiaro-Colore1">
    <w:name w:val="Light Shading Accent 1"/>
    <w:basedOn w:val="Tabellanormale"/>
    <w:uiPriority w:val="60"/>
    <w:rsid w:val="007345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stofumetto">
    <w:name w:val="Balloon Text"/>
    <w:basedOn w:val="Normale"/>
    <w:link w:val="TestofumettoCarattere"/>
    <w:uiPriority w:val="99"/>
    <w:semiHidden/>
    <w:unhideWhenUsed/>
    <w:rsid w:val="00734558"/>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734558"/>
    <w:rPr>
      <w:rFonts w:ascii="Lucida Grande" w:hAnsi="Lucida Grande" w:cs="Lucida Grande"/>
      <w:sz w:val="18"/>
      <w:szCs w:val="18"/>
    </w:rPr>
  </w:style>
  <w:style w:type="paragraph" w:customStyle="1" w:styleId="Paragrafobase">
    <w:name w:val="[Paragrafo base]"/>
    <w:basedOn w:val="Normale"/>
    <w:uiPriority w:val="99"/>
    <w:rsid w:val="007345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Collegamentoipertestuale">
    <w:name w:val="Hyperlink"/>
    <w:basedOn w:val="Carpredefinitoparagrafo"/>
    <w:uiPriority w:val="99"/>
    <w:unhideWhenUsed/>
    <w:rsid w:val="002526E7"/>
    <w:rPr>
      <w:color w:val="0000FF" w:themeColor="hyperlink"/>
      <w:u w:val="single"/>
    </w:rPr>
  </w:style>
  <w:style w:type="paragraph" w:styleId="NormaleWeb">
    <w:name w:val="Normal (Web)"/>
    <w:basedOn w:val="Normale"/>
    <w:uiPriority w:val="99"/>
    <w:semiHidden/>
    <w:unhideWhenUsed/>
    <w:rsid w:val="00075FB2"/>
    <w:pPr>
      <w:spacing w:before="100" w:beforeAutospacing="1" w:after="100" w:afterAutospacing="1"/>
    </w:pPr>
    <w:rPr>
      <w:rFonts w:ascii="Times New Roman" w:hAnsi="Times New Roman" w:cs="Times New Roman"/>
      <w:sz w:val="20"/>
      <w:szCs w:val="20"/>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Menzionenonrisolta">
    <w:name w:val="Unresolved Mention"/>
    <w:basedOn w:val="Carpredefinitoparagrafo"/>
    <w:uiPriority w:val="99"/>
    <w:semiHidden/>
    <w:unhideWhenUsed/>
    <w:rsid w:val="002810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www.portraitsm.it" TargetMode="External"/><Relationship Id="rId13" Type="http://schemas.openxmlformats.org/officeDocument/2006/relationships/hyperlink" Target="mailto:paola.lustro@aism.i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proms-initiative.org/" TargetMode="External"/><Relationship Id="rId12" Type="http://schemas.openxmlformats.org/officeDocument/2006/relationships/hyperlink" Target="mailto:enrica.marcenaro@aism.i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barbaraerba@gmail.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aism.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ortraitsm.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ZuIaV7VOdMkQ+QyIssm2FtHUhw==">CgMxLjA4AHIhMWk5dGFKSUNlSndwZng1bV9MR0tmOG1UZEdlMWMwOVI4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3</Pages>
  <Words>1247</Words>
  <Characters>7114</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M</dc:creator>
  <cp:lastModifiedBy>barbara erba</cp:lastModifiedBy>
  <cp:revision>12</cp:revision>
  <dcterms:created xsi:type="dcterms:W3CDTF">2024-05-22T13:14:00Z</dcterms:created>
  <dcterms:modified xsi:type="dcterms:W3CDTF">2024-05-24T16:37:00Z</dcterms:modified>
</cp:coreProperties>
</file>