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93C8" w14:textId="77777777" w:rsidR="0090027E" w:rsidRPr="008F04CD" w:rsidRDefault="008F04CD" w:rsidP="0090027E">
      <w:pPr>
        <w:shd w:val="clear" w:color="auto" w:fill="F7F7F7"/>
        <w:spacing w:after="0" w:line="330" w:lineRule="atLeast"/>
        <w:outlineLvl w:val="3"/>
        <w:rPr>
          <w:rFonts w:ascii="PT Sans" w:eastAsia="Times New Roman" w:hAnsi="PT Sans" w:cs="Times New Roman"/>
          <w:b/>
          <w:color w:val="FF0000"/>
          <w:sz w:val="24"/>
          <w:szCs w:val="24"/>
          <w:lang w:eastAsia="it-IT"/>
        </w:rPr>
      </w:pPr>
      <w:r w:rsidRPr="008F04CD">
        <w:rPr>
          <w:rFonts w:ascii="PT Sans" w:eastAsia="Times New Roman" w:hAnsi="PT Sans" w:cs="Times New Roman"/>
          <w:b/>
          <w:color w:val="FF0000"/>
          <w:sz w:val="24"/>
          <w:szCs w:val="24"/>
          <w:lang w:eastAsia="it-IT"/>
        </w:rPr>
        <w:t xml:space="preserve">REGOLAMENTO INTEGRALE LOTTERIA DI SOLIDARIETA’ AISM ROMA 2022 </w:t>
      </w:r>
    </w:p>
    <w:p w14:paraId="638F56DE" w14:textId="77777777" w:rsidR="008F04CD" w:rsidRPr="0090027E" w:rsidRDefault="008F04CD" w:rsidP="0090027E">
      <w:pPr>
        <w:shd w:val="clear" w:color="auto" w:fill="F7F7F7"/>
        <w:spacing w:after="0" w:line="330" w:lineRule="atLeast"/>
        <w:outlineLvl w:val="3"/>
        <w:rPr>
          <w:rFonts w:ascii="PT Sans" w:eastAsia="Times New Roman" w:hAnsi="PT Sans" w:cs="Times New Roman"/>
          <w:color w:val="000000"/>
          <w:sz w:val="24"/>
          <w:szCs w:val="24"/>
          <w:lang w:eastAsia="it-IT"/>
        </w:rPr>
      </w:pPr>
    </w:p>
    <w:p w14:paraId="0D045C31"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Art.1. Promotore, Denominazione e Finalizzazione della Lotteria</w:t>
      </w:r>
    </w:p>
    <w:p w14:paraId="7B517999" w14:textId="12A3C86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Pr>
          <w:rFonts w:ascii="PT Sans" w:eastAsia="Times New Roman" w:hAnsi="PT Sans" w:cs="Times New Roman"/>
          <w:color w:val="000000"/>
          <w:sz w:val="23"/>
          <w:szCs w:val="23"/>
          <w:lang w:eastAsia="it-IT"/>
        </w:rPr>
        <w:t>AISM ROMA</w:t>
      </w:r>
      <w:r w:rsidRPr="0090027E">
        <w:rPr>
          <w:rFonts w:ascii="PT Sans" w:eastAsia="Times New Roman" w:hAnsi="PT Sans" w:cs="Times New Roman"/>
          <w:color w:val="000000"/>
          <w:sz w:val="23"/>
          <w:szCs w:val="23"/>
          <w:lang w:eastAsia="it-IT"/>
        </w:rPr>
        <w:t>, organizza una lotteria di solidarietà de</w:t>
      </w:r>
      <w:r w:rsidR="00D951A7">
        <w:rPr>
          <w:rFonts w:ascii="PT Sans" w:eastAsia="Times New Roman" w:hAnsi="PT Sans" w:cs="Times New Roman"/>
          <w:color w:val="000000"/>
          <w:sz w:val="23"/>
          <w:szCs w:val="23"/>
          <w:lang w:eastAsia="it-IT"/>
        </w:rPr>
        <w:t>nominata “Lotteria Solidale 2022</w:t>
      </w:r>
      <w:r w:rsidR="00AE720C">
        <w:rPr>
          <w:rFonts w:ascii="PT Sans" w:eastAsia="Times New Roman" w:hAnsi="PT Sans" w:cs="Times New Roman"/>
          <w:color w:val="000000"/>
          <w:sz w:val="23"/>
          <w:szCs w:val="23"/>
          <w:lang w:eastAsia="it-IT"/>
        </w:rPr>
        <w:t xml:space="preserve">- La fortuna aiuta </w:t>
      </w:r>
      <w:r w:rsidR="00D951A7">
        <w:rPr>
          <w:rFonts w:ascii="PT Sans" w:eastAsia="Times New Roman" w:hAnsi="PT Sans" w:cs="Times New Roman"/>
          <w:color w:val="000000"/>
          <w:sz w:val="23"/>
          <w:szCs w:val="23"/>
          <w:lang w:eastAsia="it-IT"/>
        </w:rPr>
        <w:t>chi aiuta</w:t>
      </w:r>
      <w:r w:rsidR="00AE720C">
        <w:rPr>
          <w:rFonts w:ascii="PT Sans" w:eastAsia="Times New Roman" w:hAnsi="PT Sans" w:cs="Times New Roman"/>
          <w:color w:val="000000"/>
          <w:sz w:val="23"/>
          <w:szCs w:val="23"/>
          <w:lang w:eastAsia="it-IT"/>
        </w:rPr>
        <w:t>!</w:t>
      </w:r>
      <w:r w:rsidRPr="0090027E">
        <w:rPr>
          <w:rFonts w:ascii="PT Sans" w:eastAsia="Times New Roman" w:hAnsi="PT Sans" w:cs="Times New Roman"/>
          <w:color w:val="000000"/>
          <w:sz w:val="23"/>
          <w:szCs w:val="23"/>
          <w:lang w:eastAsia="it-IT"/>
        </w:rPr>
        <w:t>”</w:t>
      </w:r>
      <w:r w:rsidR="004E6918">
        <w:rPr>
          <w:rFonts w:ascii="PT Sans" w:eastAsia="Times New Roman" w:hAnsi="PT Sans" w:cs="Times New Roman"/>
          <w:color w:val="000000"/>
          <w:sz w:val="23"/>
          <w:szCs w:val="23"/>
          <w:lang w:eastAsia="it-IT"/>
        </w:rPr>
        <w:t xml:space="preserve">, </w:t>
      </w:r>
      <w:r w:rsidRPr="0090027E">
        <w:rPr>
          <w:rFonts w:ascii="PT Sans" w:eastAsia="Times New Roman" w:hAnsi="PT Sans" w:cs="Times New Roman"/>
          <w:color w:val="000000"/>
          <w:sz w:val="23"/>
          <w:szCs w:val="23"/>
          <w:lang w:eastAsia="it-IT"/>
        </w:rPr>
        <w:t>per finanziare i propri scopi istituzionali ed in particolare</w:t>
      </w:r>
      <w:r w:rsidR="00AE720C">
        <w:rPr>
          <w:rFonts w:ascii="PT Sans" w:eastAsia="Times New Roman" w:hAnsi="PT Sans" w:cs="Times New Roman"/>
          <w:color w:val="000000"/>
          <w:sz w:val="23"/>
          <w:szCs w:val="23"/>
          <w:lang w:eastAsia="it-IT"/>
        </w:rPr>
        <w:t xml:space="preserve"> le attività territoriali a supporto delle person</w:t>
      </w:r>
      <w:r w:rsidR="00D121B7">
        <w:rPr>
          <w:rFonts w:ascii="PT Sans" w:eastAsia="Times New Roman" w:hAnsi="PT Sans" w:cs="Times New Roman"/>
          <w:color w:val="000000"/>
          <w:sz w:val="23"/>
          <w:szCs w:val="23"/>
          <w:lang w:eastAsia="it-IT"/>
        </w:rPr>
        <w:t xml:space="preserve">e con sclerosi multipla </w:t>
      </w:r>
      <w:proofErr w:type="gramStart"/>
      <w:r w:rsidR="00D121B7">
        <w:rPr>
          <w:rFonts w:ascii="PT Sans" w:eastAsia="Times New Roman" w:hAnsi="PT Sans" w:cs="Times New Roman"/>
          <w:color w:val="000000"/>
          <w:sz w:val="23"/>
          <w:szCs w:val="23"/>
          <w:lang w:eastAsia="it-IT"/>
        </w:rPr>
        <w:t>( consu</w:t>
      </w:r>
      <w:r w:rsidR="00AE720C">
        <w:rPr>
          <w:rFonts w:ascii="PT Sans" w:eastAsia="Times New Roman" w:hAnsi="PT Sans" w:cs="Times New Roman"/>
          <w:color w:val="000000"/>
          <w:sz w:val="23"/>
          <w:szCs w:val="23"/>
          <w:lang w:eastAsia="it-IT"/>
        </w:rPr>
        <w:t>lenza</w:t>
      </w:r>
      <w:proofErr w:type="gramEnd"/>
      <w:r w:rsidR="00AE720C">
        <w:rPr>
          <w:rFonts w:ascii="PT Sans" w:eastAsia="Times New Roman" w:hAnsi="PT Sans" w:cs="Times New Roman"/>
          <w:color w:val="000000"/>
          <w:sz w:val="23"/>
          <w:szCs w:val="23"/>
          <w:lang w:eastAsia="it-IT"/>
        </w:rPr>
        <w:t xml:space="preserve"> legale, psicologica, accompagnamenti con mezzi attrezzati, ritiro farmaco) </w:t>
      </w:r>
      <w:r>
        <w:rPr>
          <w:rFonts w:ascii="PT Sans" w:eastAsia="Times New Roman" w:hAnsi="PT Sans" w:cs="Times New Roman"/>
          <w:color w:val="000000"/>
          <w:sz w:val="23"/>
          <w:szCs w:val="23"/>
          <w:lang w:eastAsia="it-IT"/>
        </w:rPr>
        <w:t xml:space="preserve"> </w:t>
      </w:r>
      <w:r w:rsidRPr="0090027E">
        <w:rPr>
          <w:rFonts w:ascii="PT Sans" w:eastAsia="Times New Roman" w:hAnsi="PT Sans" w:cs="Times New Roman"/>
          <w:color w:val="000000"/>
          <w:sz w:val="23"/>
          <w:szCs w:val="23"/>
          <w:lang w:eastAsia="it-IT"/>
        </w:rPr>
        <w:t>.</w:t>
      </w:r>
      <w:r w:rsidRPr="0090027E">
        <w:rPr>
          <w:rFonts w:ascii="PT Sans" w:eastAsia="Times New Roman" w:hAnsi="PT Sans" w:cs="Times New Roman"/>
          <w:color w:val="000000"/>
          <w:sz w:val="23"/>
          <w:szCs w:val="23"/>
          <w:lang w:eastAsia="it-IT"/>
        </w:rPr>
        <w:br/>
      </w:r>
      <w:r w:rsidRPr="0090027E">
        <w:rPr>
          <w:rFonts w:ascii="PT Sans" w:eastAsia="Times New Roman" w:hAnsi="PT Sans" w:cs="Times New Roman"/>
          <w:b/>
          <w:bCs/>
          <w:color w:val="000000"/>
          <w:sz w:val="23"/>
          <w:szCs w:val="23"/>
          <w:lang w:eastAsia="it-IT"/>
        </w:rPr>
        <w:t> </w:t>
      </w:r>
    </w:p>
    <w:p w14:paraId="7FB2CC74"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Art.2. Ambito Territoriale e valore complessivo</w:t>
      </w:r>
    </w:p>
    <w:p w14:paraId="095A714F"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La lotteria verrà effettuata nell’ambito di Roma e Provincia.</w:t>
      </w:r>
    </w:p>
    <w:p w14:paraId="6DB99E37"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Il valore complessivo del ricavato della lotteria, frazionato per il numero complessivo di biglietti stampati, non sarà superiore ad Euro 50.000.</w:t>
      </w:r>
      <w:r>
        <w:rPr>
          <w:rFonts w:ascii="PT Sans" w:eastAsia="Times New Roman" w:hAnsi="PT Sans" w:cs="Times New Roman"/>
          <w:color w:val="000000"/>
          <w:sz w:val="23"/>
          <w:szCs w:val="23"/>
          <w:lang w:eastAsia="it-IT"/>
        </w:rPr>
        <w:t xml:space="preserve"> </w:t>
      </w:r>
    </w:p>
    <w:p w14:paraId="04F79EDE"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2A9659EE"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Art.3. Periodo di svolgimento</w:t>
      </w:r>
    </w:p>
    <w:p w14:paraId="6504CA8A"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 xml:space="preserve">I biglietti saranno in vendita dalla data di autorizzazione sino al giorno </w:t>
      </w:r>
      <w:r w:rsidR="00AE720C">
        <w:rPr>
          <w:rFonts w:ascii="PT Sans" w:eastAsia="Times New Roman" w:hAnsi="PT Sans" w:cs="Times New Roman"/>
          <w:color w:val="000000"/>
          <w:sz w:val="23"/>
          <w:szCs w:val="23"/>
          <w:lang w:eastAsia="it-IT"/>
        </w:rPr>
        <w:t>20</w:t>
      </w:r>
      <w:r>
        <w:rPr>
          <w:rFonts w:ascii="PT Sans" w:eastAsia="Times New Roman" w:hAnsi="PT Sans" w:cs="Times New Roman"/>
          <w:color w:val="000000"/>
          <w:sz w:val="23"/>
          <w:szCs w:val="23"/>
          <w:lang w:eastAsia="it-IT"/>
        </w:rPr>
        <w:t xml:space="preserve"> </w:t>
      </w:r>
      <w:r w:rsidR="00AE720C">
        <w:rPr>
          <w:rFonts w:ascii="PT Sans" w:eastAsia="Times New Roman" w:hAnsi="PT Sans" w:cs="Times New Roman"/>
          <w:color w:val="000000"/>
          <w:sz w:val="23"/>
          <w:szCs w:val="23"/>
          <w:lang w:eastAsia="it-IT"/>
        </w:rPr>
        <w:t>Ottobre</w:t>
      </w:r>
      <w:r w:rsidR="00D951A7">
        <w:rPr>
          <w:rFonts w:ascii="PT Sans" w:eastAsia="Times New Roman" w:hAnsi="PT Sans" w:cs="Times New Roman"/>
          <w:color w:val="000000"/>
          <w:sz w:val="23"/>
          <w:szCs w:val="23"/>
          <w:lang w:eastAsia="it-IT"/>
        </w:rPr>
        <w:t xml:space="preserve"> 2022</w:t>
      </w:r>
      <w:r w:rsidRPr="0090027E">
        <w:rPr>
          <w:rFonts w:ascii="PT Sans" w:eastAsia="Times New Roman" w:hAnsi="PT Sans" w:cs="Times New Roman"/>
          <w:color w:val="000000"/>
          <w:sz w:val="23"/>
          <w:szCs w:val="23"/>
          <w:lang w:eastAsia="it-IT"/>
        </w:rPr>
        <w:t>.</w:t>
      </w:r>
    </w:p>
    <w:p w14:paraId="03DAEA20"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005486E0"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 4. Partecipanti aventi diritto</w:t>
      </w:r>
    </w:p>
    <w:p w14:paraId="45C6EA29"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Per partecipare all’estrazione i donatori dovranno acquistare uno o più biglietti della lotteria entro e non oltre il periodo sopra indicato.</w:t>
      </w:r>
      <w:r w:rsidRPr="0090027E">
        <w:rPr>
          <w:rFonts w:ascii="PT Sans" w:eastAsia="Times New Roman" w:hAnsi="PT Sans" w:cs="Times New Roman"/>
          <w:color w:val="000000"/>
          <w:sz w:val="23"/>
          <w:szCs w:val="23"/>
          <w:lang w:eastAsia="it-IT"/>
        </w:rPr>
        <w:br/>
      </w:r>
      <w:r w:rsidRPr="0090027E">
        <w:rPr>
          <w:rFonts w:ascii="PT Sans" w:eastAsia="Times New Roman" w:hAnsi="PT Sans" w:cs="Times New Roman"/>
          <w:b/>
          <w:bCs/>
          <w:color w:val="000000"/>
          <w:sz w:val="23"/>
          <w:szCs w:val="23"/>
          <w:lang w:eastAsia="it-IT"/>
        </w:rPr>
        <w:t> </w:t>
      </w:r>
    </w:p>
    <w:p w14:paraId="7B11F5DE"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Art.5. Meccanica della lotteria, quantità e prezzo dei biglietti</w:t>
      </w:r>
    </w:p>
    <w:p w14:paraId="7B123F1B" w14:textId="304BC7E6" w:rsidR="0090027E" w:rsidRPr="0090027E" w:rsidRDefault="0090027E" w:rsidP="0090027E">
      <w:pPr>
        <w:numPr>
          <w:ilvl w:val="0"/>
          <w:numId w:val="1"/>
        </w:numPr>
        <w:shd w:val="clear" w:color="auto" w:fill="F7F7F7"/>
        <w:spacing w:before="100" w:beforeAutospacing="1" w:after="100" w:afterAutospacing="1"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 xml:space="preserve">Saranno emessi </w:t>
      </w:r>
      <w:r w:rsidR="00D951A7">
        <w:rPr>
          <w:rFonts w:ascii="PT Sans" w:eastAsia="Times New Roman" w:hAnsi="PT Sans" w:cs="Times New Roman"/>
          <w:color w:val="000000"/>
          <w:sz w:val="23"/>
          <w:szCs w:val="23"/>
          <w:lang w:eastAsia="it-IT"/>
        </w:rPr>
        <w:t xml:space="preserve">fino </w:t>
      </w:r>
      <w:r w:rsidRPr="0090027E">
        <w:rPr>
          <w:rFonts w:ascii="PT Sans" w:eastAsia="Times New Roman" w:hAnsi="PT Sans" w:cs="Times New Roman"/>
          <w:color w:val="000000"/>
          <w:sz w:val="23"/>
          <w:szCs w:val="23"/>
          <w:lang w:eastAsia="it-IT"/>
        </w:rPr>
        <w:t>n.</w:t>
      </w:r>
      <w:r w:rsidR="00D951A7">
        <w:rPr>
          <w:rFonts w:ascii="PT Sans" w:eastAsia="Times New Roman" w:hAnsi="PT Sans" w:cs="Times New Roman"/>
          <w:color w:val="000000"/>
          <w:sz w:val="23"/>
          <w:szCs w:val="23"/>
          <w:lang w:eastAsia="it-IT"/>
        </w:rPr>
        <w:t xml:space="preserve"> 4000</w:t>
      </w:r>
      <w:r w:rsidRPr="0090027E">
        <w:rPr>
          <w:rFonts w:ascii="PT Sans" w:eastAsia="Times New Roman" w:hAnsi="PT Sans" w:cs="Times New Roman"/>
          <w:color w:val="000000"/>
          <w:sz w:val="23"/>
          <w:szCs w:val="23"/>
          <w:lang w:eastAsia="it-IT"/>
        </w:rPr>
        <w:t xml:space="preserve"> biglietti. Ogni biglietto della lotteria è composto da una matrice e da una figlia (da consegnare all’acquirente). Su entrambi vi è riportata una numerazione progressiva composta da cinque</w:t>
      </w:r>
      <w:r w:rsidR="00D951A7">
        <w:rPr>
          <w:rFonts w:ascii="PT Sans" w:eastAsia="Times New Roman" w:hAnsi="PT Sans" w:cs="Times New Roman"/>
          <w:color w:val="000000"/>
          <w:sz w:val="23"/>
          <w:szCs w:val="23"/>
          <w:lang w:eastAsia="it-IT"/>
        </w:rPr>
        <w:t xml:space="preserve"> numeri dal n. 0001 al n. 40</w:t>
      </w:r>
      <w:r w:rsidR="00AE720C">
        <w:rPr>
          <w:rFonts w:ascii="PT Sans" w:eastAsia="Times New Roman" w:hAnsi="PT Sans" w:cs="Times New Roman"/>
          <w:color w:val="000000"/>
          <w:sz w:val="23"/>
          <w:szCs w:val="23"/>
          <w:lang w:eastAsia="it-IT"/>
        </w:rPr>
        <w:t>00</w:t>
      </w:r>
      <w:r w:rsidRPr="0090027E">
        <w:rPr>
          <w:rFonts w:ascii="PT Sans" w:eastAsia="Times New Roman" w:hAnsi="PT Sans" w:cs="Times New Roman"/>
          <w:color w:val="000000"/>
          <w:sz w:val="23"/>
          <w:szCs w:val="23"/>
          <w:lang w:eastAsia="it-IT"/>
        </w:rPr>
        <w:t>.</w:t>
      </w:r>
    </w:p>
    <w:p w14:paraId="060BD996" w14:textId="3AE092F2"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 xml:space="preserve">Su ogni biglietto sono riportati: data e luogo del sorteggio, i </w:t>
      </w:r>
      <w:r w:rsidR="00D951A7">
        <w:rPr>
          <w:rFonts w:ascii="PT Sans" w:eastAsia="Times New Roman" w:hAnsi="PT Sans" w:cs="Times New Roman"/>
          <w:color w:val="000000"/>
          <w:sz w:val="23"/>
          <w:szCs w:val="23"/>
          <w:lang w:eastAsia="it-IT"/>
        </w:rPr>
        <w:t>cinque</w:t>
      </w:r>
      <w:r w:rsidRPr="0090027E">
        <w:rPr>
          <w:rFonts w:ascii="PT Sans" w:eastAsia="Times New Roman" w:hAnsi="PT Sans" w:cs="Times New Roman"/>
          <w:color w:val="000000"/>
          <w:sz w:val="23"/>
          <w:szCs w:val="23"/>
          <w:lang w:eastAsia="it-IT"/>
        </w:rPr>
        <w:t xml:space="preserve"> premi</w:t>
      </w:r>
      <w:r>
        <w:rPr>
          <w:rFonts w:ascii="PT Sans" w:eastAsia="Times New Roman" w:hAnsi="PT Sans" w:cs="Times New Roman"/>
          <w:color w:val="000000"/>
          <w:sz w:val="23"/>
          <w:szCs w:val="23"/>
          <w:lang w:eastAsia="it-IT"/>
        </w:rPr>
        <w:t xml:space="preserve"> principali</w:t>
      </w:r>
      <w:r w:rsidRPr="0090027E">
        <w:rPr>
          <w:rFonts w:ascii="PT Sans" w:eastAsia="Times New Roman" w:hAnsi="PT Sans" w:cs="Times New Roman"/>
          <w:color w:val="000000"/>
          <w:sz w:val="23"/>
          <w:szCs w:val="23"/>
          <w:lang w:eastAsia="it-IT"/>
        </w:rPr>
        <w:t xml:space="preserve"> messi a concorso, numero telefonico e indirizzo mail utili per informazioni, l’indirizzo del sito web ufficiale della presente lotteria </w:t>
      </w:r>
      <w:hyperlink r:id="rId5" w:history="1">
        <w:r w:rsidR="004E6918" w:rsidRPr="001962D2">
          <w:rPr>
            <w:rStyle w:val="Collegamentoipertestuale"/>
          </w:rPr>
          <w:t>www.aism.it/roma</w:t>
        </w:r>
      </w:hyperlink>
      <w:r w:rsidR="004E6918">
        <w:t xml:space="preserve"> </w:t>
      </w:r>
    </w:p>
    <w:p w14:paraId="0FA6FCD4"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Ogni singolo biglietto sarà venduto ad € 2</w:t>
      </w:r>
      <w:r>
        <w:rPr>
          <w:rFonts w:ascii="PT Sans" w:eastAsia="Times New Roman" w:hAnsi="PT Sans" w:cs="Times New Roman"/>
          <w:color w:val="000000"/>
          <w:sz w:val="23"/>
          <w:szCs w:val="23"/>
          <w:lang w:eastAsia="it-IT"/>
        </w:rPr>
        <w:t>;</w:t>
      </w:r>
    </w:p>
    <w:p w14:paraId="143E0060" w14:textId="77777777" w:rsidR="0090027E" w:rsidRPr="0090027E" w:rsidRDefault="0090027E" w:rsidP="0090027E">
      <w:pPr>
        <w:numPr>
          <w:ilvl w:val="0"/>
          <w:numId w:val="2"/>
        </w:numPr>
        <w:shd w:val="clear" w:color="auto" w:fill="F7F7F7"/>
        <w:spacing w:before="100" w:beforeAutospacing="1" w:after="100" w:afterAutospacing="1"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Ogni biglietto concorre ad un premio secondo l’ordine di estrazione;</w:t>
      </w:r>
    </w:p>
    <w:p w14:paraId="29A10E8F" w14:textId="77777777" w:rsidR="0090027E" w:rsidRPr="0090027E" w:rsidRDefault="0090027E" w:rsidP="0090027E">
      <w:pPr>
        <w:numPr>
          <w:ilvl w:val="0"/>
          <w:numId w:val="2"/>
        </w:numPr>
        <w:shd w:val="clear" w:color="auto" w:fill="F7F7F7"/>
        <w:spacing w:before="100" w:beforeAutospacing="1" w:after="100" w:afterAutospacing="1"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La vendita dei biglietti sarà limitata al territorio di Roma e Provincia.</w:t>
      </w:r>
    </w:p>
    <w:p w14:paraId="22B859D2"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155A86E9"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Art.6. Quantità, natura dei premi e luogo in cui vengono esposti.</w:t>
      </w:r>
    </w:p>
    <w:p w14:paraId="4CF66645" w14:textId="77777777" w:rsid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I biglietti venduti potranno partecipare all’estrazione dei seguenti premi:</w:t>
      </w:r>
    </w:p>
    <w:p w14:paraId="23BE45CD" w14:textId="289FC7A9" w:rsidR="00AE720C" w:rsidRDefault="00D951A7" w:rsidP="0090027E">
      <w:pPr>
        <w:shd w:val="clear" w:color="auto" w:fill="F7F7F7"/>
        <w:spacing w:after="0" w:line="240" w:lineRule="auto"/>
        <w:rPr>
          <w:rFonts w:ascii="PT Sans" w:eastAsia="Times New Roman" w:hAnsi="PT Sans" w:cs="Times New Roman"/>
          <w:color w:val="000000"/>
          <w:sz w:val="23"/>
          <w:szCs w:val="23"/>
          <w:lang w:eastAsia="it-IT"/>
        </w:rPr>
      </w:pPr>
      <w:r>
        <w:rPr>
          <w:rFonts w:ascii="PT Sans" w:eastAsia="Times New Roman" w:hAnsi="PT Sans" w:cs="Times New Roman"/>
          <w:color w:val="000000"/>
          <w:sz w:val="23"/>
          <w:szCs w:val="23"/>
          <w:lang w:eastAsia="it-IT"/>
        </w:rPr>
        <w:t>Si veda allegato</w:t>
      </w:r>
      <w:r w:rsidR="004E6918">
        <w:rPr>
          <w:rFonts w:ascii="PT Sans" w:eastAsia="Times New Roman" w:hAnsi="PT Sans" w:cs="Times New Roman"/>
          <w:color w:val="000000"/>
          <w:sz w:val="23"/>
          <w:szCs w:val="23"/>
          <w:lang w:eastAsia="it-IT"/>
        </w:rPr>
        <w:t xml:space="preserve"> </w:t>
      </w:r>
      <w:r>
        <w:rPr>
          <w:rFonts w:ascii="PT Sans" w:eastAsia="Times New Roman" w:hAnsi="PT Sans" w:cs="Times New Roman"/>
          <w:color w:val="000000"/>
          <w:sz w:val="23"/>
          <w:szCs w:val="23"/>
          <w:lang w:eastAsia="it-IT"/>
        </w:rPr>
        <w:t xml:space="preserve">pubblicato su </w:t>
      </w:r>
      <w:hyperlink r:id="rId6" w:history="1">
        <w:r w:rsidR="004E6918" w:rsidRPr="001962D2">
          <w:rPr>
            <w:rStyle w:val="Collegamentoipertestuale"/>
            <w:rFonts w:ascii="PT Sans" w:eastAsia="Times New Roman" w:hAnsi="PT Sans" w:cs="Times New Roman"/>
            <w:sz w:val="23"/>
            <w:szCs w:val="23"/>
            <w:lang w:eastAsia="it-IT"/>
          </w:rPr>
          <w:t>www.aism.it/roma</w:t>
        </w:r>
      </w:hyperlink>
    </w:p>
    <w:p w14:paraId="31EDD460" w14:textId="77777777" w:rsidR="004E6918" w:rsidRPr="0090027E" w:rsidRDefault="004E6918" w:rsidP="0090027E">
      <w:pPr>
        <w:shd w:val="clear" w:color="auto" w:fill="F7F7F7"/>
        <w:spacing w:after="0" w:line="240" w:lineRule="auto"/>
        <w:rPr>
          <w:rFonts w:ascii="PT Sans" w:eastAsia="Times New Roman" w:hAnsi="PT Sans" w:cs="Times New Roman"/>
          <w:color w:val="000000"/>
          <w:sz w:val="23"/>
          <w:szCs w:val="23"/>
          <w:lang w:eastAsia="it-IT"/>
        </w:rPr>
      </w:pPr>
    </w:p>
    <w:p w14:paraId="5588900E" w14:textId="229D4FE3" w:rsidR="0090027E" w:rsidRPr="0090027E" w:rsidRDefault="00AE720C" w:rsidP="0090027E">
      <w:pPr>
        <w:shd w:val="clear" w:color="auto" w:fill="F7F7F7"/>
        <w:spacing w:after="0" w:line="240" w:lineRule="auto"/>
        <w:rPr>
          <w:rFonts w:ascii="PT Sans" w:eastAsia="Times New Roman" w:hAnsi="PT Sans" w:cs="Times New Roman"/>
          <w:color w:val="000000"/>
          <w:sz w:val="23"/>
          <w:szCs w:val="23"/>
          <w:lang w:eastAsia="it-IT"/>
        </w:rPr>
      </w:pPr>
      <w:r>
        <w:rPr>
          <w:rFonts w:ascii="PT Sans" w:eastAsia="Times New Roman" w:hAnsi="PT Sans" w:cs="Times New Roman"/>
          <w:color w:val="000000"/>
          <w:sz w:val="23"/>
          <w:szCs w:val="23"/>
          <w:lang w:eastAsia="it-IT"/>
        </w:rPr>
        <w:t xml:space="preserve">I premi, esclusi i </w:t>
      </w:r>
      <w:r w:rsidR="0090027E" w:rsidRPr="0090027E">
        <w:rPr>
          <w:rFonts w:ascii="PT Sans" w:eastAsia="Times New Roman" w:hAnsi="PT Sans" w:cs="Times New Roman"/>
          <w:color w:val="000000"/>
          <w:sz w:val="23"/>
          <w:szCs w:val="23"/>
          <w:lang w:eastAsia="it-IT"/>
        </w:rPr>
        <w:t xml:space="preserve">premi esperienziali, si trovano presso la sede dell’associazione in </w:t>
      </w:r>
      <w:r>
        <w:rPr>
          <w:rFonts w:ascii="PT Sans" w:eastAsia="Times New Roman" w:hAnsi="PT Sans" w:cs="Times New Roman"/>
          <w:color w:val="000000"/>
          <w:sz w:val="23"/>
          <w:szCs w:val="23"/>
          <w:lang w:eastAsia="it-IT"/>
        </w:rPr>
        <w:t>via Cavour 181</w:t>
      </w:r>
      <w:r w:rsidR="004E6918">
        <w:rPr>
          <w:rFonts w:ascii="PT Sans" w:eastAsia="Times New Roman" w:hAnsi="PT Sans" w:cs="Times New Roman"/>
          <w:color w:val="000000"/>
          <w:sz w:val="23"/>
          <w:szCs w:val="23"/>
          <w:lang w:eastAsia="it-IT"/>
        </w:rPr>
        <w:t>/A</w:t>
      </w:r>
      <w:r w:rsidR="0090027E" w:rsidRPr="0090027E">
        <w:rPr>
          <w:rFonts w:ascii="PT Sans" w:eastAsia="Times New Roman" w:hAnsi="PT Sans" w:cs="Times New Roman"/>
          <w:color w:val="000000"/>
          <w:sz w:val="23"/>
          <w:szCs w:val="23"/>
          <w:lang w:eastAsia="it-IT"/>
        </w:rPr>
        <w:t>.</w:t>
      </w:r>
      <w:r w:rsidR="0090027E" w:rsidRPr="0090027E">
        <w:rPr>
          <w:rFonts w:ascii="PT Sans" w:eastAsia="Times New Roman" w:hAnsi="PT Sans" w:cs="Times New Roman"/>
          <w:color w:val="000000"/>
          <w:sz w:val="23"/>
          <w:szCs w:val="23"/>
          <w:lang w:eastAsia="it-IT"/>
        </w:rPr>
        <w:br/>
      </w:r>
      <w:r w:rsidR="0090027E" w:rsidRPr="0090027E">
        <w:rPr>
          <w:rFonts w:ascii="PT Sans" w:eastAsia="Times New Roman" w:hAnsi="PT Sans" w:cs="Times New Roman"/>
          <w:b/>
          <w:bCs/>
          <w:color w:val="000000"/>
          <w:sz w:val="23"/>
          <w:szCs w:val="23"/>
          <w:lang w:eastAsia="it-IT"/>
        </w:rPr>
        <w:t> </w:t>
      </w:r>
      <w:r w:rsidR="0090027E" w:rsidRPr="0090027E">
        <w:rPr>
          <w:rFonts w:ascii="PT Sans" w:eastAsia="Times New Roman" w:hAnsi="PT Sans" w:cs="Times New Roman"/>
          <w:color w:val="000000"/>
          <w:sz w:val="23"/>
          <w:szCs w:val="23"/>
          <w:lang w:eastAsia="it-IT"/>
        </w:rPr>
        <w:br/>
      </w:r>
      <w:r w:rsidR="0090027E" w:rsidRPr="0090027E">
        <w:rPr>
          <w:rFonts w:ascii="PT Sans" w:eastAsia="Times New Roman" w:hAnsi="PT Sans" w:cs="Times New Roman"/>
          <w:b/>
          <w:bCs/>
          <w:color w:val="000000"/>
          <w:sz w:val="23"/>
          <w:szCs w:val="23"/>
          <w:lang w:eastAsia="it-IT"/>
        </w:rPr>
        <w:t>Art.7. Date e luogo di estrazione dei premi</w:t>
      </w:r>
    </w:p>
    <w:p w14:paraId="730B46F8" w14:textId="1B2D1F94" w:rsidR="00D951A7" w:rsidRDefault="00D951A7"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 xml:space="preserve">L’estrazione dei premi avverrà il giorno </w:t>
      </w:r>
      <w:r>
        <w:rPr>
          <w:rFonts w:ascii="PT Sans" w:eastAsia="Times New Roman" w:hAnsi="PT Sans" w:cs="Times New Roman"/>
          <w:color w:val="000000"/>
          <w:sz w:val="23"/>
          <w:szCs w:val="23"/>
          <w:lang w:eastAsia="it-IT"/>
        </w:rPr>
        <w:t>21</w:t>
      </w:r>
      <w:r w:rsidR="001D433D">
        <w:rPr>
          <w:rFonts w:ascii="PT Sans" w:eastAsia="Times New Roman" w:hAnsi="PT Sans" w:cs="Times New Roman"/>
          <w:color w:val="000000"/>
          <w:sz w:val="23"/>
          <w:szCs w:val="23"/>
          <w:lang w:eastAsia="it-IT"/>
        </w:rPr>
        <w:t xml:space="preserve"> Ottobre 2022 dalle ore 11.00</w:t>
      </w:r>
      <w:r w:rsidRPr="0090027E">
        <w:rPr>
          <w:rFonts w:ascii="PT Sans" w:eastAsia="Times New Roman" w:hAnsi="PT Sans" w:cs="Times New Roman"/>
          <w:color w:val="000000"/>
          <w:sz w:val="23"/>
          <w:szCs w:val="23"/>
          <w:lang w:eastAsia="it-IT"/>
        </w:rPr>
        <w:t xml:space="preserve"> alle ore 13.00 presso la </w:t>
      </w:r>
      <w:r>
        <w:rPr>
          <w:rFonts w:ascii="PT Sans" w:eastAsia="Times New Roman" w:hAnsi="PT Sans" w:cs="Times New Roman"/>
          <w:color w:val="000000"/>
          <w:sz w:val="23"/>
          <w:szCs w:val="23"/>
          <w:lang w:eastAsia="it-IT"/>
        </w:rPr>
        <w:t xml:space="preserve">Sede di </w:t>
      </w:r>
      <w:r w:rsidR="001D433D">
        <w:rPr>
          <w:rFonts w:ascii="PT Sans" w:eastAsia="Times New Roman" w:hAnsi="PT Sans" w:cs="Times New Roman"/>
          <w:color w:val="000000"/>
          <w:sz w:val="23"/>
          <w:szCs w:val="23"/>
          <w:lang w:eastAsia="it-IT"/>
        </w:rPr>
        <w:t xml:space="preserve">AISM </w:t>
      </w:r>
      <w:r>
        <w:rPr>
          <w:rFonts w:ascii="PT Sans" w:eastAsia="Times New Roman" w:hAnsi="PT Sans" w:cs="Times New Roman"/>
          <w:color w:val="000000"/>
          <w:sz w:val="23"/>
          <w:szCs w:val="23"/>
          <w:lang w:eastAsia="it-IT"/>
        </w:rPr>
        <w:t>Roma di Via Cavour 181</w:t>
      </w:r>
      <w:r w:rsidR="004E6918">
        <w:rPr>
          <w:rFonts w:ascii="PT Sans" w:eastAsia="Times New Roman" w:hAnsi="PT Sans" w:cs="Times New Roman"/>
          <w:color w:val="000000"/>
          <w:sz w:val="23"/>
          <w:szCs w:val="23"/>
          <w:lang w:eastAsia="it-IT"/>
        </w:rPr>
        <w:t>/A</w:t>
      </w:r>
      <w:r w:rsidR="001D433D">
        <w:rPr>
          <w:rFonts w:ascii="PT Sans" w:eastAsia="Times New Roman" w:hAnsi="PT Sans" w:cs="Times New Roman"/>
          <w:color w:val="000000"/>
          <w:sz w:val="23"/>
          <w:szCs w:val="23"/>
          <w:lang w:eastAsia="it-IT"/>
        </w:rPr>
        <w:t>.</w:t>
      </w:r>
    </w:p>
    <w:p w14:paraId="12AE88CA" w14:textId="2D21310E" w:rsidR="001D433D"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 xml:space="preserve">L’estrazione avverrà alla presenza di un delegato messo a disposizione dal Comune </w:t>
      </w:r>
      <w:r w:rsidR="001D433D">
        <w:rPr>
          <w:rFonts w:ascii="PT Sans" w:eastAsia="Times New Roman" w:hAnsi="PT Sans" w:cs="Times New Roman"/>
          <w:color w:val="000000"/>
          <w:sz w:val="23"/>
          <w:szCs w:val="23"/>
          <w:lang w:eastAsia="it-IT"/>
        </w:rPr>
        <w:t xml:space="preserve">e sarà accessibile alla </w:t>
      </w:r>
      <w:r w:rsidR="001D433D">
        <w:rPr>
          <w:rFonts w:ascii="PT Sans" w:eastAsia="Times New Roman" w:hAnsi="PT Sans" w:cs="Times New Roman" w:hint="eastAsia"/>
          <w:color w:val="000000"/>
          <w:sz w:val="23"/>
          <w:szCs w:val="23"/>
          <w:lang w:eastAsia="it-IT"/>
        </w:rPr>
        <w:t>p</w:t>
      </w:r>
      <w:r w:rsidR="001D433D">
        <w:rPr>
          <w:rFonts w:ascii="PT Sans" w:eastAsia="Times New Roman" w:hAnsi="PT Sans" w:cs="Times New Roman"/>
          <w:color w:val="000000"/>
          <w:sz w:val="23"/>
          <w:szCs w:val="23"/>
          <w:lang w:eastAsia="it-IT"/>
        </w:rPr>
        <w:t xml:space="preserve">resenza del pubblico, che sarà regolamentata secondo le normative sanitarie vigenti. </w:t>
      </w:r>
    </w:p>
    <w:p w14:paraId="4CC2680D" w14:textId="4907C014" w:rsidR="0090027E" w:rsidRPr="0090027E" w:rsidRDefault="001D433D" w:rsidP="0090027E">
      <w:pPr>
        <w:shd w:val="clear" w:color="auto" w:fill="F7F7F7"/>
        <w:spacing w:after="0" w:line="240" w:lineRule="auto"/>
        <w:rPr>
          <w:rFonts w:ascii="PT Sans" w:eastAsia="Times New Roman" w:hAnsi="PT Sans" w:cs="Times New Roman"/>
          <w:color w:val="000000"/>
          <w:sz w:val="23"/>
          <w:szCs w:val="23"/>
          <w:lang w:eastAsia="it-IT"/>
        </w:rPr>
      </w:pPr>
      <w:r>
        <w:rPr>
          <w:rFonts w:ascii="PT Sans" w:eastAsia="Times New Roman" w:hAnsi="PT Sans" w:cs="Times New Roman"/>
          <w:color w:val="000000"/>
          <w:sz w:val="23"/>
          <w:szCs w:val="23"/>
          <w:lang w:eastAsia="it-IT"/>
        </w:rPr>
        <w:lastRenderedPageBreak/>
        <w:t>L’estrazione dei primi 10 premi sarà inoltre visibile on line tramite diretta F</w:t>
      </w:r>
      <w:r w:rsidR="004E6918">
        <w:rPr>
          <w:rFonts w:ascii="PT Sans" w:eastAsia="Times New Roman" w:hAnsi="PT Sans" w:cs="Times New Roman"/>
          <w:color w:val="000000"/>
          <w:sz w:val="23"/>
          <w:szCs w:val="23"/>
          <w:lang w:eastAsia="it-IT"/>
        </w:rPr>
        <w:t>acebook</w:t>
      </w:r>
      <w:r>
        <w:rPr>
          <w:rFonts w:ascii="PT Sans" w:eastAsia="Times New Roman" w:hAnsi="PT Sans" w:cs="Times New Roman"/>
          <w:color w:val="000000"/>
          <w:sz w:val="23"/>
          <w:szCs w:val="23"/>
          <w:lang w:eastAsia="it-IT"/>
        </w:rPr>
        <w:t xml:space="preserve"> sulla pagina AISM – Sezione di Roma</w:t>
      </w:r>
      <w:r w:rsidR="004E6918">
        <w:rPr>
          <w:rFonts w:ascii="PT Sans" w:eastAsia="Times New Roman" w:hAnsi="PT Sans" w:cs="Times New Roman"/>
          <w:color w:val="000000"/>
          <w:sz w:val="23"/>
          <w:szCs w:val="23"/>
          <w:lang w:eastAsia="it-IT"/>
        </w:rPr>
        <w:t>.</w:t>
      </w:r>
      <w:r>
        <w:rPr>
          <w:rFonts w:ascii="PT Sans" w:eastAsia="Times New Roman" w:hAnsi="PT Sans" w:cs="Times New Roman"/>
          <w:color w:val="000000"/>
          <w:sz w:val="23"/>
          <w:szCs w:val="23"/>
          <w:lang w:eastAsia="it-IT"/>
        </w:rPr>
        <w:t xml:space="preserve">    </w:t>
      </w:r>
    </w:p>
    <w:p w14:paraId="591E9D2D"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0680BB1E"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Art.8. Modalità di estrazione dei premi</w:t>
      </w:r>
    </w:p>
    <w:p w14:paraId="1397135E"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Il funzionario preposto procederà estraendo a mano le matrici o la serie di numeri corrispondenti alle matrici dei biglietti venduti e validi. Il numero di estrazioni valide sarà corrispondente al numero dei premi messi in palio, in ordine di importanza.</w:t>
      </w:r>
    </w:p>
    <w:p w14:paraId="25CEA9BC"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045247B3"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Art.9. Modalità di comunicazione di vincita</w:t>
      </w:r>
    </w:p>
    <w:p w14:paraId="63954C8E" w14:textId="3256235D"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La lista dei numeri vincenti sarà pubblicata sul sito </w:t>
      </w:r>
      <w:hyperlink r:id="rId7" w:history="1">
        <w:r w:rsidR="004E6918" w:rsidRPr="001962D2">
          <w:rPr>
            <w:rStyle w:val="Collegamentoipertestuale"/>
          </w:rPr>
          <w:t>www.aism.it/roma</w:t>
        </w:r>
      </w:hyperlink>
      <w:r w:rsidR="004E6918">
        <w:t xml:space="preserve"> </w:t>
      </w:r>
      <w:r w:rsidR="00AE720C">
        <w:rPr>
          <w:rFonts w:ascii="PT Sans" w:eastAsia="Times New Roman" w:hAnsi="PT Sans" w:cs="Times New Roman"/>
          <w:color w:val="000000"/>
          <w:sz w:val="23"/>
          <w:szCs w:val="23"/>
          <w:lang w:eastAsia="it-IT"/>
        </w:rPr>
        <w:t>dal giorno</w:t>
      </w:r>
      <w:r w:rsidRPr="0090027E">
        <w:rPr>
          <w:rFonts w:ascii="PT Sans" w:eastAsia="Times New Roman" w:hAnsi="PT Sans" w:cs="Times New Roman"/>
          <w:color w:val="000000"/>
          <w:sz w:val="23"/>
          <w:szCs w:val="23"/>
          <w:lang w:eastAsia="it-IT"/>
        </w:rPr>
        <w:t xml:space="preserve"> </w:t>
      </w:r>
      <w:r w:rsidR="00AE720C">
        <w:rPr>
          <w:rFonts w:ascii="PT Sans" w:eastAsia="Times New Roman" w:hAnsi="PT Sans" w:cs="Times New Roman"/>
          <w:color w:val="000000"/>
          <w:sz w:val="23"/>
          <w:szCs w:val="23"/>
          <w:lang w:eastAsia="it-IT"/>
        </w:rPr>
        <w:t>2</w:t>
      </w:r>
      <w:r w:rsidR="001D433D">
        <w:rPr>
          <w:rFonts w:ascii="PT Sans" w:eastAsia="Times New Roman" w:hAnsi="PT Sans" w:cs="Times New Roman"/>
          <w:color w:val="000000"/>
          <w:sz w:val="23"/>
          <w:szCs w:val="23"/>
          <w:lang w:eastAsia="it-IT"/>
        </w:rPr>
        <w:t xml:space="preserve">1 </w:t>
      </w:r>
      <w:r w:rsidR="00AE720C">
        <w:rPr>
          <w:rFonts w:ascii="PT Sans" w:eastAsia="Times New Roman" w:hAnsi="PT Sans" w:cs="Times New Roman"/>
          <w:color w:val="000000"/>
          <w:sz w:val="23"/>
          <w:szCs w:val="23"/>
          <w:lang w:eastAsia="it-IT"/>
        </w:rPr>
        <w:t>Ottobre</w:t>
      </w:r>
      <w:r w:rsidR="001D433D">
        <w:rPr>
          <w:rFonts w:ascii="PT Sans" w:eastAsia="Times New Roman" w:hAnsi="PT Sans" w:cs="Times New Roman"/>
          <w:color w:val="000000"/>
          <w:sz w:val="23"/>
          <w:szCs w:val="23"/>
          <w:lang w:eastAsia="it-IT"/>
        </w:rPr>
        <w:t xml:space="preserve"> 2022</w:t>
      </w:r>
      <w:r w:rsidRPr="0090027E">
        <w:rPr>
          <w:rFonts w:ascii="PT Sans" w:eastAsia="Times New Roman" w:hAnsi="PT Sans" w:cs="Times New Roman"/>
          <w:color w:val="000000"/>
          <w:sz w:val="23"/>
          <w:szCs w:val="23"/>
          <w:lang w:eastAsia="it-IT"/>
        </w:rPr>
        <w:t>.</w:t>
      </w:r>
    </w:p>
    <w:p w14:paraId="71A6DC11"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29557B60"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Art.10. Cambio / aggiornamento / indisponibilità /cessazione di produzione momentanea o definitiva del modello o della tipologia dei premi promessi</w:t>
      </w:r>
    </w:p>
    <w:p w14:paraId="4F6AEDD0"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Pr>
          <w:rFonts w:ascii="PT Sans" w:eastAsia="Times New Roman" w:hAnsi="PT Sans" w:cs="Times New Roman"/>
          <w:color w:val="000000"/>
          <w:sz w:val="23"/>
          <w:szCs w:val="23"/>
          <w:lang w:eastAsia="it-IT"/>
        </w:rPr>
        <w:t>AISM ROMA ONLUS</w:t>
      </w:r>
      <w:r w:rsidRPr="0090027E">
        <w:rPr>
          <w:rFonts w:ascii="PT Sans" w:eastAsia="Times New Roman" w:hAnsi="PT Sans" w:cs="Times New Roman"/>
          <w:color w:val="000000"/>
          <w:sz w:val="23"/>
          <w:szCs w:val="23"/>
          <w:lang w:eastAsia="it-IT"/>
        </w:rPr>
        <w:t xml:space="preserve"> non si assume alcuna responsabilità se al momento di ritiro dei premi presso le aziende fornitrici per effettuare la consegna ai vincitori, i premi suddetti avranno subito modifiche, aggiornamenti di forma e/o di sostanza rispetto al modello promesso oppure non saranno più prodotti/commercializzati e si impegna, solo e soltanto, a consegnare al vincitore un premio d’uguale natura e/o tipologia sia nelle prestazioni sia nel valore di mercato.</w:t>
      </w:r>
    </w:p>
    <w:p w14:paraId="54321988"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210A4F80"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Art.11. Modalità di consegna dei premi</w:t>
      </w:r>
    </w:p>
    <w:p w14:paraId="239893DB" w14:textId="77777777" w:rsidR="0090027E" w:rsidRPr="0090027E" w:rsidRDefault="0090027E" w:rsidP="001D433D">
      <w:pPr>
        <w:shd w:val="clear" w:color="auto" w:fill="F7F7F7"/>
        <w:spacing w:after="0" w:line="240" w:lineRule="auto"/>
        <w:jc w:val="both"/>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 xml:space="preserve">La consegna ed il ritiro dei premi sono a carico dei vincitori. I vincitori potranno comunicare la vincita </w:t>
      </w:r>
      <w:r>
        <w:rPr>
          <w:rFonts w:ascii="PT Sans" w:eastAsia="Times New Roman" w:hAnsi="PT Sans" w:cs="Times New Roman"/>
          <w:color w:val="000000"/>
          <w:sz w:val="23"/>
          <w:szCs w:val="23"/>
          <w:lang w:eastAsia="it-IT"/>
        </w:rPr>
        <w:t xml:space="preserve">via </w:t>
      </w:r>
      <w:r w:rsidRPr="0090027E">
        <w:rPr>
          <w:rFonts w:ascii="PT Sans" w:eastAsia="Times New Roman" w:hAnsi="PT Sans" w:cs="Times New Roman"/>
          <w:color w:val="000000"/>
          <w:sz w:val="23"/>
          <w:szCs w:val="23"/>
          <w:lang w:eastAsia="it-IT"/>
        </w:rPr>
        <w:t>e-mail: </w:t>
      </w:r>
      <w:hyperlink r:id="rId8" w:history="1">
        <w:r w:rsidRPr="003A1C9C">
          <w:rPr>
            <w:rStyle w:val="Collegamentoipertestuale"/>
            <w:rFonts w:ascii="PT Sans" w:eastAsia="Times New Roman" w:hAnsi="PT Sans" w:cs="Times New Roman"/>
            <w:sz w:val="23"/>
            <w:szCs w:val="23"/>
            <w:lang w:eastAsia="it-IT"/>
          </w:rPr>
          <w:t>promoroma@aism.it</w:t>
        </w:r>
      </w:hyperlink>
      <w:r w:rsidRPr="0090027E">
        <w:rPr>
          <w:rFonts w:ascii="PT Sans" w:eastAsia="Times New Roman" w:hAnsi="PT Sans" w:cs="Times New Roman"/>
          <w:color w:val="000000"/>
          <w:sz w:val="23"/>
          <w:szCs w:val="23"/>
          <w:lang w:eastAsia="it-IT"/>
        </w:rPr>
        <w:t> oppure telefo</w:t>
      </w:r>
      <w:r>
        <w:rPr>
          <w:rFonts w:ascii="PT Sans" w:eastAsia="Times New Roman" w:hAnsi="PT Sans" w:cs="Times New Roman"/>
          <w:color w:val="000000"/>
          <w:sz w:val="23"/>
          <w:szCs w:val="23"/>
          <w:lang w:eastAsia="it-IT"/>
        </w:rPr>
        <w:t xml:space="preserve">nando allo 06.4743355 </w:t>
      </w:r>
      <w:r w:rsidRPr="0090027E">
        <w:rPr>
          <w:rFonts w:ascii="PT Sans" w:eastAsia="Times New Roman" w:hAnsi="PT Sans" w:cs="Times New Roman"/>
          <w:color w:val="000000"/>
          <w:sz w:val="23"/>
          <w:szCs w:val="23"/>
          <w:lang w:eastAsia="it-IT"/>
        </w:rPr>
        <w:t>e fissare l’appuntamento per il ritiro dei premi. I premi dovranno essere richiesti e ritirati, previa esibizione dell’originale del biglietto recante la serie di numeri vincitrice, entro</w:t>
      </w:r>
      <w:r w:rsidR="001D433D">
        <w:rPr>
          <w:rFonts w:ascii="PT Sans" w:eastAsia="Times New Roman" w:hAnsi="PT Sans" w:cs="Times New Roman"/>
          <w:color w:val="000000"/>
          <w:sz w:val="23"/>
          <w:szCs w:val="23"/>
          <w:lang w:eastAsia="it-IT"/>
        </w:rPr>
        <w:t xml:space="preserve"> e non oltre il 30 Novembre</w:t>
      </w:r>
      <w:r w:rsidR="00AE720C">
        <w:rPr>
          <w:rFonts w:ascii="PT Sans" w:eastAsia="Times New Roman" w:hAnsi="PT Sans" w:cs="Times New Roman"/>
          <w:color w:val="000000"/>
          <w:sz w:val="23"/>
          <w:szCs w:val="23"/>
          <w:lang w:eastAsia="it-IT"/>
        </w:rPr>
        <w:t xml:space="preserve"> 2022</w:t>
      </w:r>
      <w:r w:rsidRPr="0090027E">
        <w:rPr>
          <w:rFonts w:ascii="PT Sans" w:eastAsia="Times New Roman" w:hAnsi="PT Sans" w:cs="Times New Roman"/>
          <w:color w:val="000000"/>
          <w:sz w:val="23"/>
          <w:szCs w:val="23"/>
          <w:lang w:eastAsia="it-IT"/>
        </w:rPr>
        <w:t xml:space="preserve"> concordando con l’associazione le modalità per il ritiro del premio.</w:t>
      </w:r>
    </w:p>
    <w:p w14:paraId="2F6CEE6F"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0103E2CF"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Art.12. Modalità di partecipazione alla presente manifestazione a premi</w:t>
      </w:r>
      <w:r w:rsidRPr="0090027E">
        <w:rPr>
          <w:rFonts w:ascii="PT Sans" w:eastAsia="Times New Roman" w:hAnsi="PT Sans" w:cs="Times New Roman"/>
          <w:b/>
          <w:bCs/>
          <w:color w:val="000000"/>
          <w:sz w:val="23"/>
          <w:szCs w:val="23"/>
          <w:lang w:eastAsia="it-IT"/>
        </w:rPr>
        <w:br/>
      </w:r>
      <w:r w:rsidRPr="0090027E">
        <w:rPr>
          <w:rFonts w:ascii="PT Sans" w:eastAsia="Times New Roman" w:hAnsi="PT Sans" w:cs="Times New Roman"/>
          <w:color w:val="000000"/>
          <w:sz w:val="23"/>
          <w:szCs w:val="23"/>
          <w:lang w:eastAsia="it-IT"/>
        </w:rPr>
        <w:t>Tutti i partecipanti in possesso di biglietti validi sono ammessi a partecipare al concorso.</w:t>
      </w:r>
    </w:p>
    <w:p w14:paraId="0D20C172"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Si riterrà essere vincitore colui che sarà in possesso del biglietto riportante il numero corrispondente alla matrice vincente.</w:t>
      </w:r>
    </w:p>
    <w:p w14:paraId="3CA9E644"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La partecipazione alla lotteria comporta, per il partecipante, l’accettazione incondizionata e totale delle regole e delle clausole contenute nel presente regolamento senza eccezione alcuna.</w:t>
      </w:r>
    </w:p>
    <w:p w14:paraId="5CF3985A"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0828AE88"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Art.13. Modifiche del regolamento</w:t>
      </w:r>
    </w:p>
    <w:p w14:paraId="1BBC5839" w14:textId="77777777" w:rsidR="0090027E" w:rsidRPr="0090027E" w:rsidRDefault="0090027E" w:rsidP="001D433D">
      <w:pPr>
        <w:shd w:val="clear" w:color="auto" w:fill="F7F7F7"/>
        <w:spacing w:after="0" w:line="240" w:lineRule="auto"/>
        <w:jc w:val="both"/>
        <w:rPr>
          <w:rFonts w:ascii="PT Sans" w:eastAsia="Times New Roman" w:hAnsi="PT Sans" w:cs="Times New Roman"/>
          <w:color w:val="000000"/>
          <w:sz w:val="23"/>
          <w:szCs w:val="23"/>
          <w:lang w:eastAsia="it-IT"/>
        </w:rPr>
      </w:pPr>
      <w:r>
        <w:rPr>
          <w:rFonts w:ascii="PT Sans" w:eastAsia="Times New Roman" w:hAnsi="PT Sans" w:cs="Times New Roman"/>
          <w:color w:val="000000"/>
          <w:sz w:val="23"/>
          <w:szCs w:val="23"/>
          <w:lang w:eastAsia="it-IT"/>
        </w:rPr>
        <w:t>AISM ROMA</w:t>
      </w:r>
      <w:r w:rsidRPr="0090027E">
        <w:rPr>
          <w:rFonts w:ascii="PT Sans" w:eastAsia="Times New Roman" w:hAnsi="PT Sans" w:cs="Times New Roman"/>
          <w:color w:val="000000"/>
          <w:sz w:val="23"/>
          <w:szCs w:val="23"/>
          <w:lang w:eastAsia="it-IT"/>
        </w:rPr>
        <w:t xml:space="preserve"> si riserva il diritto di modificare, in qualsiasi momento, il contenuto del presente regolamento, in tutto o in parte, avendo cura che le modifiche apportate non ledano i diritti acquisiti dei partecipanti.</w:t>
      </w:r>
      <w:r>
        <w:rPr>
          <w:rFonts w:ascii="PT Sans" w:eastAsia="Times New Roman" w:hAnsi="PT Sans" w:cs="Times New Roman"/>
          <w:color w:val="000000"/>
          <w:sz w:val="23"/>
          <w:szCs w:val="23"/>
          <w:lang w:eastAsia="it-IT"/>
        </w:rPr>
        <w:t xml:space="preserve"> </w:t>
      </w:r>
      <w:r w:rsidRPr="0090027E">
        <w:rPr>
          <w:rFonts w:ascii="PT Sans" w:eastAsia="Times New Roman" w:hAnsi="PT Sans" w:cs="Times New Roman"/>
          <w:color w:val="000000"/>
          <w:sz w:val="23"/>
          <w:szCs w:val="23"/>
          <w:lang w:eastAsia="it-IT"/>
        </w:rPr>
        <w:t xml:space="preserve">Nel caso si rendesse necessaria la modifica del presente regolamento, </w:t>
      </w:r>
      <w:r>
        <w:rPr>
          <w:rFonts w:ascii="PT Sans" w:eastAsia="Times New Roman" w:hAnsi="PT Sans" w:cs="Times New Roman"/>
          <w:color w:val="000000"/>
          <w:sz w:val="23"/>
          <w:szCs w:val="23"/>
          <w:lang w:eastAsia="it-IT"/>
        </w:rPr>
        <w:t>AISM ROMA</w:t>
      </w:r>
      <w:r w:rsidRPr="0090027E">
        <w:rPr>
          <w:rFonts w:ascii="PT Sans" w:eastAsia="Times New Roman" w:hAnsi="PT Sans" w:cs="Times New Roman"/>
          <w:color w:val="000000"/>
          <w:sz w:val="23"/>
          <w:szCs w:val="23"/>
          <w:lang w:eastAsia="it-IT"/>
        </w:rPr>
        <w:t xml:space="preserve"> porterà a conoscenza dei partecipanti i cambiamenti intervenuti con le stesse modalità e con forme equivalenti con cui sono venuti a conoscenza delle norme originarie.</w:t>
      </w:r>
    </w:p>
    <w:p w14:paraId="23913AC1" w14:textId="77777777" w:rsidR="0090027E" w:rsidRPr="0090027E" w:rsidRDefault="0090027E" w:rsidP="001D433D">
      <w:pPr>
        <w:shd w:val="clear" w:color="auto" w:fill="F7F7F7"/>
        <w:spacing w:after="0" w:line="240" w:lineRule="auto"/>
        <w:jc w:val="both"/>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1587D2DC"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Art.14. Abbreviazione, proroga, sospensione, annullamento della manifestazione</w:t>
      </w:r>
    </w:p>
    <w:p w14:paraId="16B1061C"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Pr>
          <w:rFonts w:ascii="PT Sans" w:eastAsia="Times New Roman" w:hAnsi="PT Sans" w:cs="Times New Roman"/>
          <w:color w:val="000000"/>
          <w:sz w:val="23"/>
          <w:szCs w:val="23"/>
          <w:lang w:eastAsia="it-IT"/>
        </w:rPr>
        <w:t>AISM ROMA</w:t>
      </w:r>
      <w:r w:rsidRPr="0090027E">
        <w:rPr>
          <w:rFonts w:ascii="PT Sans" w:eastAsia="Times New Roman" w:hAnsi="PT Sans" w:cs="Times New Roman"/>
          <w:color w:val="000000"/>
          <w:sz w:val="23"/>
          <w:szCs w:val="23"/>
          <w:lang w:eastAsia="it-IT"/>
        </w:rPr>
        <w:t xml:space="preserve"> ONLUS si riserva il diritto di abbreviare, prorogare, sospendere o annullare la presente lotteria, in qualsiasi momento, per cause di forza maggiore, che rendano impossibile il proseguimento dell’iniziativa stessa in modo conforme alle disposizioni del presente regolamento. In tal caso ne darà comunicazione ai partecipanti in m</w:t>
      </w:r>
      <w:r>
        <w:rPr>
          <w:rFonts w:ascii="PT Sans" w:eastAsia="Times New Roman" w:hAnsi="PT Sans" w:cs="Times New Roman"/>
          <w:color w:val="000000"/>
          <w:sz w:val="23"/>
          <w:szCs w:val="23"/>
          <w:lang w:eastAsia="it-IT"/>
        </w:rPr>
        <w:t xml:space="preserve">odo adeguato attraverso il sito </w:t>
      </w:r>
      <w:hyperlink r:id="rId9" w:history="1">
        <w:r w:rsidRPr="003A1C9C">
          <w:rPr>
            <w:rStyle w:val="Collegamentoipertestuale"/>
            <w:rFonts w:ascii="PT Sans" w:eastAsia="Times New Roman" w:hAnsi="PT Sans" w:cs="Times New Roman"/>
            <w:sz w:val="23"/>
            <w:szCs w:val="23"/>
            <w:lang w:eastAsia="it-IT"/>
          </w:rPr>
          <w:t>www.aism.it/roma</w:t>
        </w:r>
      </w:hyperlink>
      <w:r>
        <w:rPr>
          <w:rFonts w:ascii="PT Sans" w:eastAsia="Times New Roman" w:hAnsi="PT Sans" w:cs="Times New Roman"/>
          <w:color w:val="333333"/>
          <w:sz w:val="23"/>
          <w:szCs w:val="23"/>
          <w:u w:val="single"/>
          <w:lang w:eastAsia="it-IT"/>
        </w:rPr>
        <w:t xml:space="preserve">  </w:t>
      </w:r>
    </w:p>
    <w:p w14:paraId="20441EE4"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23D01E1B" w14:textId="77777777" w:rsidR="004E6918" w:rsidRDefault="004E6918" w:rsidP="0090027E">
      <w:pPr>
        <w:shd w:val="clear" w:color="auto" w:fill="F7F7F7"/>
        <w:spacing w:after="0" w:line="240" w:lineRule="auto"/>
        <w:rPr>
          <w:rFonts w:ascii="PT Sans" w:eastAsia="Times New Roman" w:hAnsi="PT Sans" w:cs="Times New Roman"/>
          <w:b/>
          <w:bCs/>
          <w:color w:val="000000"/>
          <w:sz w:val="23"/>
          <w:szCs w:val="23"/>
          <w:lang w:eastAsia="it-IT"/>
        </w:rPr>
      </w:pPr>
    </w:p>
    <w:p w14:paraId="7061C593" w14:textId="2D97637B"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lastRenderedPageBreak/>
        <w:t>Art.15. Eventuale convertibilità in gettoni d’oro</w:t>
      </w:r>
    </w:p>
    <w:p w14:paraId="71E593CE"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I premi messi in palio nella presente lotteria non saranno convertibili in gettoni d’oro né in denaro.</w:t>
      </w:r>
    </w:p>
    <w:p w14:paraId="1789DFDA" w14:textId="77777777" w:rsidR="004E6918" w:rsidRDefault="004E6918" w:rsidP="0090027E">
      <w:pPr>
        <w:shd w:val="clear" w:color="auto" w:fill="F7F7F7"/>
        <w:spacing w:after="0" w:line="240" w:lineRule="auto"/>
        <w:rPr>
          <w:rFonts w:ascii="PT Sans" w:eastAsia="Times New Roman" w:hAnsi="PT Sans" w:cs="Times New Roman"/>
          <w:b/>
          <w:bCs/>
          <w:color w:val="000000"/>
          <w:sz w:val="23"/>
          <w:szCs w:val="23"/>
          <w:lang w:eastAsia="it-IT"/>
        </w:rPr>
      </w:pPr>
    </w:p>
    <w:p w14:paraId="0F644C56" w14:textId="021FC309"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Art.16. Mezzi usati per la pubblicizzazione del regolamento della manifestazione a premi</w:t>
      </w:r>
    </w:p>
    <w:p w14:paraId="5E6FF587" w14:textId="76FF1543" w:rsidR="004E6918" w:rsidRDefault="0090027E" w:rsidP="0090027E">
      <w:pPr>
        <w:shd w:val="clear" w:color="auto" w:fill="F7F7F7"/>
        <w:spacing w:after="0" w:line="240" w:lineRule="auto"/>
        <w:rPr>
          <w:rFonts w:ascii="PT Sans" w:eastAsia="Times New Roman" w:hAnsi="PT Sans" w:cs="Times New Roman"/>
          <w:color w:val="333333"/>
          <w:sz w:val="23"/>
          <w:szCs w:val="23"/>
          <w:u w:val="single"/>
          <w:lang w:eastAsia="it-IT"/>
        </w:rPr>
      </w:pPr>
      <w:r w:rsidRPr="0090027E">
        <w:rPr>
          <w:rFonts w:ascii="PT Sans" w:eastAsia="Times New Roman" w:hAnsi="PT Sans" w:cs="Times New Roman"/>
          <w:color w:val="000000"/>
          <w:sz w:val="23"/>
          <w:szCs w:val="23"/>
          <w:lang w:eastAsia="it-IT"/>
        </w:rPr>
        <w:t>Il presente regolamento verrà pubblicato integralmente sul sito internet </w:t>
      </w:r>
      <w:hyperlink r:id="rId10" w:history="1">
        <w:r w:rsidR="004E6918" w:rsidRPr="001962D2">
          <w:rPr>
            <w:rStyle w:val="Collegamentoipertestuale"/>
            <w:rFonts w:ascii="PT Sans" w:eastAsia="Times New Roman" w:hAnsi="PT Sans" w:cs="Times New Roman"/>
            <w:sz w:val="23"/>
            <w:szCs w:val="23"/>
            <w:lang w:eastAsia="it-IT"/>
          </w:rPr>
          <w:t>www.aism.it/roma</w:t>
        </w:r>
      </w:hyperlink>
    </w:p>
    <w:p w14:paraId="15D13485" w14:textId="1F5D6ECA"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Pr>
          <w:rFonts w:ascii="PT Sans" w:eastAsia="Times New Roman" w:hAnsi="PT Sans" w:cs="Times New Roman"/>
          <w:color w:val="333333"/>
          <w:sz w:val="23"/>
          <w:szCs w:val="23"/>
          <w:u w:val="single"/>
          <w:lang w:eastAsia="it-IT"/>
        </w:rPr>
        <w:t xml:space="preserve"> </w:t>
      </w:r>
    </w:p>
    <w:p w14:paraId="15D88B6A"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Art.17. Mezzi usati per la pubblicizzazione della manifestazione a premi</w:t>
      </w:r>
    </w:p>
    <w:p w14:paraId="2F6924B8"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 xml:space="preserve">Il concorso a premi sarà pubblicato attraverso il sito internet di </w:t>
      </w:r>
      <w:r w:rsidR="000072B3">
        <w:rPr>
          <w:rFonts w:ascii="PT Sans" w:eastAsia="Times New Roman" w:hAnsi="PT Sans" w:cs="Times New Roman"/>
          <w:color w:val="000000"/>
          <w:sz w:val="23"/>
          <w:szCs w:val="23"/>
          <w:lang w:eastAsia="it-IT"/>
        </w:rPr>
        <w:t>A</w:t>
      </w:r>
      <w:r>
        <w:rPr>
          <w:rFonts w:ascii="PT Sans" w:eastAsia="Times New Roman" w:hAnsi="PT Sans" w:cs="Times New Roman"/>
          <w:color w:val="000000"/>
          <w:sz w:val="23"/>
          <w:szCs w:val="23"/>
          <w:lang w:eastAsia="it-IT"/>
        </w:rPr>
        <w:t xml:space="preserve">ISM ROMA </w:t>
      </w:r>
      <w:r w:rsidRPr="0090027E">
        <w:rPr>
          <w:rFonts w:ascii="PT Sans" w:eastAsia="Times New Roman" w:hAnsi="PT Sans" w:cs="Times New Roman"/>
          <w:color w:val="000000"/>
          <w:sz w:val="23"/>
          <w:szCs w:val="23"/>
          <w:lang w:eastAsia="it-IT"/>
        </w:rPr>
        <w:t> </w:t>
      </w:r>
      <w:hyperlink r:id="rId11" w:history="1">
        <w:r w:rsidRPr="003A1C9C">
          <w:rPr>
            <w:rStyle w:val="Collegamentoipertestuale"/>
            <w:rFonts w:ascii="PT Sans" w:eastAsia="Times New Roman" w:hAnsi="PT Sans" w:cs="Times New Roman"/>
            <w:sz w:val="23"/>
            <w:szCs w:val="23"/>
            <w:lang w:eastAsia="it-IT"/>
          </w:rPr>
          <w:t>www.aism.it/roma</w:t>
        </w:r>
      </w:hyperlink>
      <w:r>
        <w:rPr>
          <w:rFonts w:ascii="PT Sans" w:eastAsia="Times New Roman" w:hAnsi="PT Sans" w:cs="Times New Roman"/>
          <w:color w:val="000000"/>
          <w:sz w:val="23"/>
          <w:szCs w:val="23"/>
          <w:lang w:eastAsia="it-IT"/>
        </w:rPr>
        <w:t xml:space="preserve"> </w:t>
      </w:r>
    </w:p>
    <w:p w14:paraId="6FB27E0F"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Potrà essere pubblicato anche attraverso i canali digitali dell’Associazione, tramite esposizione di locandine e sui media locali.</w:t>
      </w:r>
    </w:p>
    <w:p w14:paraId="2D9AEFC6"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 </w:t>
      </w:r>
    </w:p>
    <w:p w14:paraId="2BED4F2E" w14:textId="77777777" w:rsidR="0090027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b/>
          <w:bCs/>
          <w:color w:val="000000"/>
          <w:sz w:val="23"/>
          <w:szCs w:val="23"/>
          <w:lang w:eastAsia="it-IT"/>
        </w:rPr>
        <w:t>Art.18. I premi non richiesti o non assegnati.</w:t>
      </w:r>
    </w:p>
    <w:p w14:paraId="4A035FCB" w14:textId="1FE1A238" w:rsid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 xml:space="preserve">I premi non ritirati saranno </w:t>
      </w:r>
      <w:r>
        <w:rPr>
          <w:rFonts w:ascii="PT Sans" w:eastAsia="Times New Roman" w:hAnsi="PT Sans" w:cs="Times New Roman"/>
          <w:color w:val="000000"/>
          <w:sz w:val="23"/>
          <w:szCs w:val="23"/>
          <w:lang w:eastAsia="it-IT"/>
        </w:rPr>
        <w:t>riutilizzati a discrezione di AISM ROMA</w:t>
      </w:r>
      <w:r w:rsidRPr="0090027E">
        <w:rPr>
          <w:rFonts w:ascii="PT Sans" w:eastAsia="Times New Roman" w:hAnsi="PT Sans" w:cs="Times New Roman"/>
          <w:color w:val="000000"/>
          <w:sz w:val="23"/>
          <w:szCs w:val="23"/>
          <w:lang w:eastAsia="it-IT"/>
        </w:rPr>
        <w:t>.</w:t>
      </w:r>
    </w:p>
    <w:p w14:paraId="7E7EBE8B" w14:textId="77777777" w:rsidR="001D433D" w:rsidRDefault="001D433D" w:rsidP="0090027E">
      <w:pPr>
        <w:shd w:val="clear" w:color="auto" w:fill="F7F7F7"/>
        <w:spacing w:after="0" w:line="240" w:lineRule="auto"/>
        <w:rPr>
          <w:rFonts w:ascii="PT Sans" w:eastAsia="Times New Roman" w:hAnsi="PT Sans" w:cs="Times New Roman"/>
          <w:color w:val="000000"/>
          <w:sz w:val="23"/>
          <w:szCs w:val="23"/>
          <w:lang w:eastAsia="it-IT"/>
        </w:rPr>
      </w:pPr>
    </w:p>
    <w:p w14:paraId="5F60C57E" w14:textId="77777777" w:rsidR="001D433D" w:rsidRPr="008F04CD" w:rsidRDefault="001D433D" w:rsidP="0090027E">
      <w:pPr>
        <w:shd w:val="clear" w:color="auto" w:fill="F7F7F7"/>
        <w:spacing w:after="0" w:line="240" w:lineRule="auto"/>
        <w:rPr>
          <w:rFonts w:ascii="PT Sans" w:eastAsia="Times New Roman" w:hAnsi="PT Sans" w:cs="Times New Roman"/>
          <w:b/>
          <w:color w:val="000000"/>
          <w:sz w:val="23"/>
          <w:szCs w:val="23"/>
          <w:lang w:eastAsia="it-IT"/>
        </w:rPr>
      </w:pPr>
      <w:r w:rsidRPr="008F04CD">
        <w:rPr>
          <w:rFonts w:ascii="PT Sans" w:eastAsia="Times New Roman" w:hAnsi="PT Sans" w:cs="Times New Roman"/>
          <w:b/>
          <w:color w:val="000000"/>
          <w:sz w:val="23"/>
          <w:szCs w:val="23"/>
          <w:lang w:eastAsia="it-IT"/>
        </w:rPr>
        <w:t xml:space="preserve">Art 19.  </w:t>
      </w:r>
      <w:r w:rsidR="008F04CD">
        <w:rPr>
          <w:rFonts w:ascii="PT Sans" w:eastAsia="Times New Roman" w:hAnsi="PT Sans" w:cs="Times New Roman"/>
          <w:b/>
          <w:color w:val="000000"/>
          <w:sz w:val="23"/>
          <w:szCs w:val="23"/>
          <w:lang w:eastAsia="it-IT"/>
        </w:rPr>
        <w:t xml:space="preserve">Eventuale sostituzione dei </w:t>
      </w:r>
      <w:r w:rsidR="008F04CD" w:rsidRPr="008F04CD">
        <w:rPr>
          <w:rFonts w:ascii="PT Sans" w:eastAsia="Times New Roman" w:hAnsi="PT Sans" w:cs="Times New Roman"/>
          <w:b/>
          <w:color w:val="000000"/>
          <w:sz w:val="23"/>
          <w:szCs w:val="23"/>
          <w:lang w:eastAsia="it-IT"/>
        </w:rPr>
        <w:t xml:space="preserve">premi </w:t>
      </w:r>
    </w:p>
    <w:p w14:paraId="1E855B4D" w14:textId="0E525358" w:rsidR="0090027E" w:rsidRDefault="001D433D" w:rsidP="0090027E">
      <w:pPr>
        <w:shd w:val="clear" w:color="auto" w:fill="F7F7F7"/>
        <w:spacing w:after="0" w:line="240" w:lineRule="auto"/>
        <w:rPr>
          <w:rFonts w:ascii="PT Sans" w:eastAsia="Times New Roman" w:hAnsi="PT Sans" w:cs="Times New Roman"/>
          <w:color w:val="000000"/>
          <w:sz w:val="23"/>
          <w:szCs w:val="23"/>
          <w:lang w:eastAsia="it-IT"/>
        </w:rPr>
      </w:pPr>
      <w:r>
        <w:rPr>
          <w:rFonts w:ascii="PT Sans" w:eastAsia="Times New Roman" w:hAnsi="PT Sans" w:cs="Times New Roman"/>
          <w:color w:val="000000"/>
          <w:sz w:val="23"/>
          <w:szCs w:val="23"/>
          <w:lang w:eastAsia="it-IT"/>
        </w:rPr>
        <w:t>A</w:t>
      </w:r>
      <w:r w:rsidRPr="001D433D">
        <w:rPr>
          <w:rFonts w:ascii="PT Sans" w:eastAsia="Times New Roman" w:hAnsi="PT Sans" w:cs="Times New Roman"/>
          <w:color w:val="000000"/>
          <w:sz w:val="23"/>
          <w:szCs w:val="23"/>
          <w:lang w:eastAsia="it-IT"/>
        </w:rPr>
        <w:t>ISM Roma</w:t>
      </w:r>
      <w:r w:rsidR="008F04CD">
        <w:rPr>
          <w:rFonts w:ascii="PT Sans" w:eastAsia="Times New Roman" w:hAnsi="PT Sans" w:cs="Times New Roman"/>
          <w:color w:val="000000"/>
          <w:sz w:val="23"/>
          <w:szCs w:val="23"/>
          <w:lang w:eastAsia="it-IT"/>
        </w:rPr>
        <w:t>, in caso di cambiamenti dipendenti dalle decisioni dei fornitori</w:t>
      </w:r>
      <w:r w:rsidR="008F04CD" w:rsidRPr="001D433D">
        <w:rPr>
          <w:rFonts w:ascii="PT Sans" w:eastAsia="Times New Roman" w:hAnsi="PT Sans" w:cs="Times New Roman"/>
          <w:color w:val="000000"/>
          <w:sz w:val="23"/>
          <w:szCs w:val="23"/>
          <w:lang w:eastAsia="it-IT"/>
        </w:rPr>
        <w:t>,</w:t>
      </w:r>
      <w:r w:rsidR="008F04CD">
        <w:rPr>
          <w:rFonts w:ascii="PT Sans" w:eastAsia="Times New Roman" w:hAnsi="PT Sans" w:cs="Times New Roman"/>
          <w:color w:val="000000"/>
          <w:sz w:val="23"/>
          <w:szCs w:val="23"/>
          <w:lang w:eastAsia="it-IT"/>
        </w:rPr>
        <w:t xml:space="preserve"> </w:t>
      </w:r>
      <w:r w:rsidRPr="001D433D">
        <w:rPr>
          <w:rFonts w:ascii="PT Sans" w:eastAsia="Times New Roman" w:hAnsi="PT Sans" w:cs="Times New Roman"/>
          <w:color w:val="000000"/>
          <w:sz w:val="23"/>
          <w:szCs w:val="23"/>
          <w:lang w:eastAsia="it-IT"/>
        </w:rPr>
        <w:t>si riserva di sostituire i premi non più disponibili sul mercato con altri di caratteristiche simili e di pari o maggior valore</w:t>
      </w:r>
      <w:r w:rsidR="004E6918">
        <w:rPr>
          <w:rFonts w:ascii="PT Sans" w:eastAsia="Times New Roman" w:hAnsi="PT Sans" w:cs="Times New Roman"/>
          <w:color w:val="000000"/>
          <w:sz w:val="23"/>
          <w:szCs w:val="23"/>
          <w:lang w:eastAsia="it-IT"/>
        </w:rPr>
        <w:t>.</w:t>
      </w:r>
    </w:p>
    <w:p w14:paraId="075409B3" w14:textId="77777777" w:rsidR="004E6918" w:rsidRPr="0090027E" w:rsidRDefault="004E6918" w:rsidP="0090027E">
      <w:pPr>
        <w:shd w:val="clear" w:color="auto" w:fill="F7F7F7"/>
        <w:spacing w:after="0" w:line="240" w:lineRule="auto"/>
        <w:rPr>
          <w:rFonts w:ascii="PT Sans" w:eastAsia="Times New Roman" w:hAnsi="PT Sans" w:cs="Times New Roman"/>
          <w:color w:val="000000"/>
          <w:sz w:val="23"/>
          <w:szCs w:val="23"/>
          <w:lang w:eastAsia="it-IT"/>
        </w:rPr>
      </w:pPr>
    </w:p>
    <w:p w14:paraId="7D0C5B5B" w14:textId="77777777" w:rsidR="0090027E" w:rsidRPr="0090027E" w:rsidRDefault="008F04CD" w:rsidP="0090027E">
      <w:pPr>
        <w:shd w:val="clear" w:color="auto" w:fill="F7F7F7"/>
        <w:spacing w:after="0" w:line="240" w:lineRule="auto"/>
        <w:rPr>
          <w:rFonts w:ascii="PT Sans" w:eastAsia="Times New Roman" w:hAnsi="PT Sans" w:cs="Times New Roman"/>
          <w:color w:val="000000"/>
          <w:sz w:val="23"/>
          <w:szCs w:val="23"/>
          <w:lang w:eastAsia="it-IT"/>
        </w:rPr>
      </w:pPr>
      <w:r>
        <w:rPr>
          <w:rFonts w:ascii="PT Sans" w:eastAsia="Times New Roman" w:hAnsi="PT Sans" w:cs="Times New Roman"/>
          <w:b/>
          <w:bCs/>
          <w:color w:val="000000"/>
          <w:sz w:val="23"/>
          <w:szCs w:val="23"/>
          <w:lang w:eastAsia="it-IT"/>
        </w:rPr>
        <w:t>Art.20</w:t>
      </w:r>
      <w:r w:rsidR="0090027E" w:rsidRPr="0090027E">
        <w:rPr>
          <w:rFonts w:ascii="PT Sans" w:eastAsia="Times New Roman" w:hAnsi="PT Sans" w:cs="Times New Roman"/>
          <w:b/>
          <w:bCs/>
          <w:color w:val="000000"/>
          <w:sz w:val="23"/>
          <w:szCs w:val="23"/>
          <w:lang w:eastAsia="it-IT"/>
        </w:rPr>
        <w:t>. Trattamento dei dati personali</w:t>
      </w:r>
    </w:p>
    <w:p w14:paraId="5E19AFB6" w14:textId="77777777" w:rsidR="002F505E" w:rsidRPr="0090027E" w:rsidRDefault="0090027E" w:rsidP="0090027E">
      <w:pPr>
        <w:shd w:val="clear" w:color="auto" w:fill="F7F7F7"/>
        <w:spacing w:after="0" w:line="240" w:lineRule="auto"/>
        <w:rPr>
          <w:rFonts w:ascii="PT Sans" w:eastAsia="Times New Roman" w:hAnsi="PT Sans" w:cs="Times New Roman"/>
          <w:color w:val="000000"/>
          <w:sz w:val="23"/>
          <w:szCs w:val="23"/>
          <w:lang w:eastAsia="it-IT"/>
        </w:rPr>
      </w:pPr>
      <w:r w:rsidRPr="0090027E">
        <w:rPr>
          <w:rFonts w:ascii="PT Sans" w:eastAsia="Times New Roman" w:hAnsi="PT Sans" w:cs="Times New Roman"/>
          <w:color w:val="000000"/>
          <w:sz w:val="23"/>
          <w:szCs w:val="23"/>
          <w:lang w:eastAsia="it-IT"/>
        </w:rPr>
        <w:t xml:space="preserve">I partecipanti, aderendo alla lotteria, acconsentono al trattamento dei rispettivi dati personali dal parte di </w:t>
      </w:r>
      <w:r>
        <w:rPr>
          <w:rFonts w:ascii="PT Sans" w:eastAsia="Times New Roman" w:hAnsi="PT Sans" w:cs="Times New Roman"/>
          <w:color w:val="000000"/>
          <w:sz w:val="23"/>
          <w:szCs w:val="23"/>
          <w:lang w:eastAsia="it-IT"/>
        </w:rPr>
        <w:t>AISM ROMA</w:t>
      </w:r>
      <w:r w:rsidRPr="0090027E">
        <w:rPr>
          <w:rFonts w:ascii="PT Sans" w:eastAsia="Times New Roman" w:hAnsi="PT Sans" w:cs="Times New Roman"/>
          <w:color w:val="000000"/>
          <w:sz w:val="23"/>
          <w:szCs w:val="23"/>
          <w:lang w:eastAsia="it-IT"/>
        </w:rPr>
        <w:t xml:space="preserve"> che provvederà al trattamento dei dati personali in conformità alle previsioni del Reg. UE 679/2016.</w:t>
      </w:r>
      <w:r w:rsidRPr="0090027E">
        <w:rPr>
          <w:rFonts w:ascii="PT Sans" w:eastAsia="Times New Roman" w:hAnsi="PT Sans" w:cs="Times New Roman"/>
          <w:color w:val="000000"/>
          <w:sz w:val="23"/>
          <w:szCs w:val="23"/>
          <w:lang w:eastAsia="it-IT"/>
        </w:rPr>
        <w:br/>
      </w:r>
      <w:r w:rsidRPr="0090027E">
        <w:rPr>
          <w:rFonts w:ascii="PT Sans" w:eastAsia="Times New Roman" w:hAnsi="PT Sans" w:cs="Times New Roman"/>
          <w:b/>
          <w:bCs/>
          <w:color w:val="000000"/>
          <w:sz w:val="23"/>
          <w:szCs w:val="23"/>
          <w:lang w:eastAsia="it-IT"/>
        </w:rPr>
        <w:t> </w:t>
      </w:r>
      <w:r w:rsidRPr="0090027E">
        <w:rPr>
          <w:rFonts w:ascii="PT Sans" w:eastAsia="Times New Roman" w:hAnsi="PT Sans" w:cs="Times New Roman"/>
          <w:color w:val="000000"/>
          <w:sz w:val="23"/>
          <w:szCs w:val="23"/>
          <w:lang w:eastAsia="it-IT"/>
        </w:rPr>
        <w:br/>
      </w:r>
      <w:r w:rsidR="00AE720C">
        <w:rPr>
          <w:rFonts w:ascii="PT Sans" w:eastAsia="Times New Roman" w:hAnsi="PT Sans" w:cs="Times New Roman"/>
          <w:i/>
          <w:iCs/>
          <w:color w:val="000000"/>
          <w:sz w:val="23"/>
          <w:szCs w:val="23"/>
          <w:lang w:eastAsia="it-IT"/>
        </w:rPr>
        <w:t xml:space="preserve">Roma, </w:t>
      </w:r>
      <w:r w:rsidR="008F04CD">
        <w:rPr>
          <w:rFonts w:ascii="PT Sans" w:eastAsia="Times New Roman" w:hAnsi="PT Sans" w:cs="Times New Roman"/>
          <w:i/>
          <w:iCs/>
          <w:color w:val="000000"/>
          <w:sz w:val="23"/>
          <w:szCs w:val="23"/>
          <w:lang w:eastAsia="it-IT"/>
        </w:rPr>
        <w:t>23 Giugno 2022</w:t>
      </w:r>
    </w:p>
    <w:sectPr w:rsidR="002F505E" w:rsidRPr="009002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Times New Roman"/>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2F6C"/>
    <w:multiLevelType w:val="multilevel"/>
    <w:tmpl w:val="05B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C772B"/>
    <w:multiLevelType w:val="multilevel"/>
    <w:tmpl w:val="DA36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96BC2"/>
    <w:multiLevelType w:val="multilevel"/>
    <w:tmpl w:val="6B423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8221338">
    <w:abstractNumId w:val="0"/>
  </w:num>
  <w:num w:numId="2" w16cid:durableId="2081823203">
    <w:abstractNumId w:val="1"/>
  </w:num>
  <w:num w:numId="3" w16cid:durableId="1164474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7E"/>
    <w:rsid w:val="000072B3"/>
    <w:rsid w:val="001D433D"/>
    <w:rsid w:val="002F505E"/>
    <w:rsid w:val="004E6918"/>
    <w:rsid w:val="008F04CD"/>
    <w:rsid w:val="0090027E"/>
    <w:rsid w:val="00AE720C"/>
    <w:rsid w:val="00D121B7"/>
    <w:rsid w:val="00D951A7"/>
    <w:rsid w:val="00F7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CA11"/>
  <w15:chartTrackingRefBased/>
  <w15:docId w15:val="{5BEC5952-67D7-412B-9A10-DAB58E82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0027E"/>
    <w:rPr>
      <w:color w:val="0563C1" w:themeColor="hyperlink"/>
      <w:u w:val="single"/>
    </w:rPr>
  </w:style>
  <w:style w:type="character" w:styleId="Menzionenonrisolta">
    <w:name w:val="Unresolved Mention"/>
    <w:basedOn w:val="Carpredefinitoparagrafo"/>
    <w:uiPriority w:val="99"/>
    <w:semiHidden/>
    <w:unhideWhenUsed/>
    <w:rsid w:val="004E6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045019">
      <w:bodyDiv w:val="1"/>
      <w:marLeft w:val="0"/>
      <w:marRight w:val="0"/>
      <w:marTop w:val="0"/>
      <w:marBottom w:val="0"/>
      <w:divBdr>
        <w:top w:val="none" w:sz="0" w:space="0" w:color="auto"/>
        <w:left w:val="none" w:sz="0" w:space="0" w:color="auto"/>
        <w:bottom w:val="none" w:sz="0" w:space="0" w:color="auto"/>
        <w:right w:val="none" w:sz="0" w:space="0" w:color="auto"/>
      </w:divBdr>
      <w:divsChild>
        <w:div w:id="1540699773">
          <w:marLeft w:val="0"/>
          <w:marRight w:val="0"/>
          <w:marTop w:val="0"/>
          <w:marBottom w:val="0"/>
          <w:divBdr>
            <w:top w:val="none" w:sz="0" w:space="0" w:color="auto"/>
            <w:left w:val="none" w:sz="0" w:space="0" w:color="auto"/>
            <w:bottom w:val="none" w:sz="0" w:space="0" w:color="auto"/>
            <w:right w:val="none" w:sz="0" w:space="0" w:color="auto"/>
          </w:divBdr>
        </w:div>
        <w:div w:id="608778138">
          <w:marLeft w:val="0"/>
          <w:marRight w:val="0"/>
          <w:marTop w:val="0"/>
          <w:marBottom w:val="0"/>
          <w:divBdr>
            <w:top w:val="none" w:sz="0" w:space="0" w:color="auto"/>
            <w:left w:val="none" w:sz="0" w:space="0" w:color="auto"/>
            <w:bottom w:val="none" w:sz="0" w:space="0" w:color="auto"/>
            <w:right w:val="none" w:sz="0" w:space="0" w:color="auto"/>
          </w:divBdr>
          <w:divsChild>
            <w:div w:id="11510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roma@ais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sm.it/ro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sm.it/roma" TargetMode="External"/><Relationship Id="rId11" Type="http://schemas.openxmlformats.org/officeDocument/2006/relationships/hyperlink" Target="http://www.aism.it/roma" TargetMode="External"/><Relationship Id="rId5" Type="http://schemas.openxmlformats.org/officeDocument/2006/relationships/hyperlink" Target="http://www.aism.it/roma" TargetMode="External"/><Relationship Id="rId10" Type="http://schemas.openxmlformats.org/officeDocument/2006/relationships/hyperlink" Target="http://www.aism.it/roma" TargetMode="External"/><Relationship Id="rId4" Type="http://schemas.openxmlformats.org/officeDocument/2006/relationships/webSettings" Target="webSettings.xml"/><Relationship Id="rId9" Type="http://schemas.openxmlformats.org/officeDocument/2006/relationships/hyperlink" Target="http://www.aism.it/ro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6092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Ema</cp:lastModifiedBy>
  <cp:revision>2</cp:revision>
  <dcterms:created xsi:type="dcterms:W3CDTF">2022-07-01T11:13:00Z</dcterms:created>
  <dcterms:modified xsi:type="dcterms:W3CDTF">2022-07-01T11:13:00Z</dcterms:modified>
</cp:coreProperties>
</file>